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43E29" w14:textId="77777777" w:rsidR="00C17E23" w:rsidRDefault="00C17E23" w:rsidP="006075BE">
      <w:pPr>
        <w:pStyle w:val="Nagwek1"/>
      </w:pPr>
    </w:p>
    <w:p w14:paraId="28343E2A" w14:textId="50BD7E8F" w:rsidR="00C17E23" w:rsidRPr="00EF5CAD" w:rsidRDefault="00EF5CAD" w:rsidP="00EF5CAD">
      <w:pPr>
        <w:jc w:val="right"/>
        <w:rPr>
          <w:rFonts w:ascii="Arial" w:hAnsi="Arial" w:cs="Arial"/>
          <w:sz w:val="20"/>
          <w:szCs w:val="20"/>
        </w:rPr>
      </w:pPr>
      <w:r w:rsidRPr="000B2D2B">
        <w:rPr>
          <w:rFonts w:ascii="Arial" w:hAnsi="Arial" w:cs="Arial"/>
          <w:sz w:val="20"/>
          <w:szCs w:val="20"/>
        </w:rPr>
        <w:t xml:space="preserve">Kraków, </w:t>
      </w:r>
      <w:r w:rsidR="000B2D2B">
        <w:rPr>
          <w:rFonts w:ascii="Arial" w:hAnsi="Arial" w:cs="Arial"/>
          <w:sz w:val="20"/>
          <w:szCs w:val="20"/>
        </w:rPr>
        <w:t>09.</w:t>
      </w:r>
      <w:r w:rsidR="00C33046" w:rsidRPr="000B2D2B">
        <w:rPr>
          <w:rFonts w:ascii="Arial" w:hAnsi="Arial" w:cs="Arial"/>
          <w:sz w:val="20"/>
          <w:szCs w:val="20"/>
        </w:rPr>
        <w:t>1</w:t>
      </w:r>
      <w:r w:rsidR="000B2D2B">
        <w:rPr>
          <w:rFonts w:ascii="Arial" w:hAnsi="Arial" w:cs="Arial"/>
          <w:sz w:val="20"/>
          <w:szCs w:val="20"/>
        </w:rPr>
        <w:t>1</w:t>
      </w:r>
      <w:r w:rsidRPr="000B2D2B">
        <w:rPr>
          <w:rFonts w:ascii="Arial" w:hAnsi="Arial" w:cs="Arial"/>
          <w:sz w:val="20"/>
          <w:szCs w:val="20"/>
        </w:rPr>
        <w:t>.2022 r.</w:t>
      </w:r>
    </w:p>
    <w:p w14:paraId="28343E2B" w14:textId="77777777" w:rsidR="00903E74" w:rsidRPr="00903E74" w:rsidRDefault="00903E74" w:rsidP="00903E74">
      <w:pPr>
        <w:spacing w:after="200" w:line="276" w:lineRule="auto"/>
        <w:ind w:left="0" w:firstLine="0"/>
        <w:jc w:val="center"/>
        <w:rPr>
          <w:rFonts w:ascii="Arial" w:eastAsia="Times New Roman" w:hAnsi="Arial" w:cs="Arial"/>
          <w:color w:val="auto"/>
          <w:sz w:val="20"/>
          <w:szCs w:val="20"/>
          <w:lang w:eastAsia="en-US"/>
        </w:rPr>
      </w:pPr>
      <w:r w:rsidRPr="00903E74">
        <w:rPr>
          <w:rFonts w:ascii="Arial" w:eastAsia="Times New Roman" w:hAnsi="Arial" w:cs="Arial"/>
          <w:color w:val="auto"/>
          <w:sz w:val="20"/>
          <w:szCs w:val="20"/>
          <w:lang w:eastAsia="en-US"/>
        </w:rPr>
        <w:t xml:space="preserve">ZAPYTANIE OFERTOWE </w:t>
      </w:r>
    </w:p>
    <w:p w14:paraId="28343E2C" w14:textId="77777777" w:rsidR="00903E74" w:rsidRPr="00903E74" w:rsidRDefault="00903E74" w:rsidP="00903E74">
      <w:pPr>
        <w:spacing w:after="200" w:line="276" w:lineRule="auto"/>
        <w:ind w:left="0" w:firstLine="0"/>
        <w:jc w:val="center"/>
        <w:rPr>
          <w:rFonts w:ascii="Arial" w:eastAsia="Times New Roman" w:hAnsi="Arial" w:cs="Arial"/>
          <w:b/>
          <w:bCs/>
          <w:color w:val="auto"/>
          <w:sz w:val="20"/>
          <w:szCs w:val="20"/>
          <w:u w:val="single"/>
          <w:lang w:eastAsia="en-US"/>
        </w:rPr>
      </w:pPr>
      <w:r w:rsidRPr="00903E74">
        <w:rPr>
          <w:rFonts w:ascii="Arial" w:eastAsia="Times New Roman" w:hAnsi="Arial" w:cs="Arial"/>
          <w:b/>
          <w:bCs/>
          <w:color w:val="auto"/>
          <w:sz w:val="20"/>
          <w:szCs w:val="20"/>
          <w:u w:val="single"/>
          <w:lang w:eastAsia="en-US"/>
        </w:rPr>
        <w:t>ZAMAWIAJĄCY</w:t>
      </w:r>
    </w:p>
    <w:p w14:paraId="28343E2D" w14:textId="77777777" w:rsidR="00903E74" w:rsidRPr="00903E74" w:rsidRDefault="00903E74" w:rsidP="00903E74">
      <w:pPr>
        <w:spacing w:after="200" w:line="276" w:lineRule="auto"/>
        <w:ind w:left="0" w:firstLine="0"/>
        <w:jc w:val="left"/>
        <w:rPr>
          <w:rFonts w:ascii="Arial" w:eastAsia="Times New Roman" w:hAnsi="Arial" w:cs="Arial"/>
          <w:b/>
          <w:bCs/>
          <w:color w:val="auto"/>
          <w:sz w:val="20"/>
          <w:szCs w:val="20"/>
          <w:lang w:eastAsia="en-US"/>
        </w:rPr>
      </w:pPr>
      <w:r w:rsidRPr="00903E74">
        <w:rPr>
          <w:rFonts w:ascii="Arial" w:eastAsia="Times New Roman" w:hAnsi="Arial" w:cs="Arial"/>
          <w:b/>
          <w:bCs/>
          <w:color w:val="auto"/>
          <w:sz w:val="20"/>
          <w:szCs w:val="20"/>
          <w:lang w:eastAsia="en-US"/>
        </w:rPr>
        <w:t>Narodowy Stary Teatr im. Heleny Modrzejewskiej w Krakowie, ul. Jagiellońska 5, 31-010 Kraków, woj. małopolskie, tel. 12 421 29 77, faks 12 421 33 53.</w:t>
      </w:r>
    </w:p>
    <w:tbl>
      <w:tblPr>
        <w:tblW w:w="9948" w:type="dxa"/>
        <w:tblInd w:w="-158" w:type="dxa"/>
        <w:tblBorders>
          <w:top w:val="dashSmallGap" w:sz="4" w:space="0" w:color="auto"/>
          <w:left w:val="dashSmallGap" w:sz="4" w:space="0" w:color="auto"/>
          <w:bottom w:val="dashSmallGap" w:sz="4" w:space="0" w:color="auto"/>
          <w:right w:val="dashSmallGap" w:sz="4" w:space="0" w:color="auto"/>
        </w:tblBorders>
        <w:tblLayout w:type="fixed"/>
        <w:tblCellMar>
          <w:left w:w="70" w:type="dxa"/>
          <w:right w:w="70" w:type="dxa"/>
        </w:tblCellMar>
        <w:tblLook w:val="0000" w:firstRow="0" w:lastRow="0" w:firstColumn="0" w:lastColumn="0" w:noHBand="0" w:noVBand="0"/>
      </w:tblPr>
      <w:tblGrid>
        <w:gridCol w:w="3013"/>
        <w:gridCol w:w="2074"/>
        <w:gridCol w:w="180"/>
        <w:gridCol w:w="1773"/>
        <w:gridCol w:w="2908"/>
      </w:tblGrid>
      <w:tr w:rsidR="00903E74" w:rsidRPr="00903E74" w14:paraId="28343E30" w14:textId="77777777" w:rsidTr="00F57482">
        <w:trPr>
          <w:trHeight w:val="622"/>
        </w:trPr>
        <w:tc>
          <w:tcPr>
            <w:tcW w:w="3013" w:type="dxa"/>
            <w:tcBorders>
              <w:top w:val="single" w:sz="4" w:space="0" w:color="auto"/>
              <w:left w:val="single" w:sz="4" w:space="0" w:color="auto"/>
              <w:bottom w:val="single" w:sz="4" w:space="0" w:color="auto"/>
              <w:right w:val="single" w:sz="4" w:space="0" w:color="auto"/>
            </w:tcBorders>
            <w:vAlign w:val="center"/>
          </w:tcPr>
          <w:p w14:paraId="28343E2E" w14:textId="77777777" w:rsidR="00903E74" w:rsidRPr="00903E74" w:rsidRDefault="00903E74" w:rsidP="00903E74">
            <w:pPr>
              <w:spacing w:after="200" w:line="276" w:lineRule="auto"/>
              <w:ind w:left="0" w:firstLine="0"/>
              <w:jc w:val="left"/>
              <w:rPr>
                <w:rFonts w:ascii="Arial" w:eastAsia="Times New Roman" w:hAnsi="Arial" w:cs="Arial"/>
                <w:color w:val="auto"/>
                <w:sz w:val="20"/>
                <w:szCs w:val="20"/>
                <w:lang w:eastAsia="en-US"/>
              </w:rPr>
            </w:pPr>
            <w:r w:rsidRPr="00903E74">
              <w:rPr>
                <w:rFonts w:ascii="Arial" w:eastAsia="Times New Roman" w:hAnsi="Arial" w:cs="Arial"/>
                <w:color w:val="auto"/>
                <w:sz w:val="20"/>
                <w:szCs w:val="20"/>
                <w:lang w:eastAsia="en-US"/>
              </w:rPr>
              <w:t>Zaprasza do złożenia oferty na:</w:t>
            </w:r>
          </w:p>
        </w:tc>
        <w:tc>
          <w:tcPr>
            <w:tcW w:w="6935" w:type="dxa"/>
            <w:gridSpan w:val="4"/>
            <w:tcBorders>
              <w:top w:val="single" w:sz="4" w:space="0" w:color="auto"/>
              <w:left w:val="single" w:sz="4" w:space="0" w:color="auto"/>
              <w:bottom w:val="single" w:sz="4" w:space="0" w:color="auto"/>
              <w:right w:val="single" w:sz="4" w:space="0" w:color="auto"/>
            </w:tcBorders>
            <w:vAlign w:val="center"/>
          </w:tcPr>
          <w:p w14:paraId="28343E2F" w14:textId="77777777" w:rsidR="00903E74" w:rsidRPr="00903E74" w:rsidRDefault="006A6882" w:rsidP="006A6882">
            <w:pPr>
              <w:spacing w:before="100" w:beforeAutospacing="1" w:after="100" w:afterAutospacing="1" w:line="276" w:lineRule="auto"/>
              <w:ind w:left="122" w:firstLine="0"/>
              <w:jc w:val="center"/>
              <w:outlineLvl w:val="0"/>
              <w:rPr>
                <w:rFonts w:ascii="Arial" w:eastAsia="Times New Roman" w:hAnsi="Arial" w:cs="Arial"/>
                <w:b/>
                <w:bCs/>
                <w:color w:val="auto"/>
                <w:sz w:val="20"/>
                <w:szCs w:val="20"/>
                <w:lang w:eastAsia="en-US"/>
              </w:rPr>
            </w:pPr>
            <w:r>
              <w:rPr>
                <w:rFonts w:ascii="Arial" w:eastAsia="Times New Roman" w:hAnsi="Arial" w:cs="Arial"/>
                <w:b/>
                <w:bCs/>
                <w:color w:val="auto"/>
                <w:sz w:val="20"/>
                <w:szCs w:val="20"/>
                <w:lang w:eastAsia="en-US"/>
              </w:rPr>
              <w:t>Usługę zaprojektowania, opracowania i utworzenia aplikacji interaktywnych oraz wdrożenie ich na wystawie w MICET</w:t>
            </w:r>
          </w:p>
        </w:tc>
      </w:tr>
      <w:tr w:rsidR="00903E74" w:rsidRPr="00903E74" w14:paraId="28343E6F" w14:textId="77777777" w:rsidTr="00F57482">
        <w:trPr>
          <w:trHeight w:val="737"/>
        </w:trPr>
        <w:tc>
          <w:tcPr>
            <w:tcW w:w="3013" w:type="dxa"/>
            <w:tcBorders>
              <w:top w:val="single" w:sz="4" w:space="0" w:color="auto"/>
              <w:left w:val="single" w:sz="4" w:space="0" w:color="auto"/>
              <w:bottom w:val="single" w:sz="4" w:space="0" w:color="auto"/>
              <w:right w:val="single" w:sz="4" w:space="0" w:color="auto"/>
            </w:tcBorders>
            <w:vAlign w:val="center"/>
          </w:tcPr>
          <w:p w14:paraId="28343E31" w14:textId="77777777" w:rsidR="00903E74" w:rsidRPr="00903E74" w:rsidRDefault="00903E74" w:rsidP="00903E74">
            <w:pPr>
              <w:spacing w:after="200" w:line="276" w:lineRule="auto"/>
              <w:ind w:left="0" w:firstLine="0"/>
              <w:jc w:val="left"/>
              <w:rPr>
                <w:rFonts w:ascii="Arial" w:eastAsia="Times New Roman" w:hAnsi="Arial" w:cs="Arial"/>
                <w:color w:val="auto"/>
                <w:sz w:val="20"/>
                <w:szCs w:val="20"/>
                <w:lang w:eastAsia="en-US"/>
              </w:rPr>
            </w:pPr>
            <w:r w:rsidRPr="00903E74">
              <w:rPr>
                <w:rFonts w:ascii="Arial" w:eastAsia="Times New Roman" w:hAnsi="Arial" w:cs="Arial"/>
                <w:color w:val="auto"/>
                <w:sz w:val="20"/>
                <w:szCs w:val="20"/>
                <w:lang w:eastAsia="en-US"/>
              </w:rPr>
              <w:t>Szczegółowy opis przedmiotu zamówienia:</w:t>
            </w:r>
          </w:p>
        </w:tc>
        <w:tc>
          <w:tcPr>
            <w:tcW w:w="6935" w:type="dxa"/>
            <w:gridSpan w:val="4"/>
            <w:tcBorders>
              <w:top w:val="single" w:sz="4" w:space="0" w:color="auto"/>
              <w:left w:val="single" w:sz="4" w:space="0" w:color="auto"/>
              <w:bottom w:val="single" w:sz="4" w:space="0" w:color="auto"/>
              <w:right w:val="single" w:sz="4" w:space="0" w:color="auto"/>
            </w:tcBorders>
            <w:vAlign w:val="center"/>
          </w:tcPr>
          <w:p w14:paraId="28343E33" w14:textId="77777777" w:rsidR="00903E74" w:rsidRPr="005066B6" w:rsidRDefault="00903E74" w:rsidP="005066B6">
            <w:pPr>
              <w:spacing w:after="0" w:line="276" w:lineRule="auto"/>
              <w:ind w:left="0" w:firstLine="0"/>
              <w:jc w:val="left"/>
              <w:rPr>
                <w:rFonts w:ascii="Arial" w:eastAsia="Times New Roman" w:hAnsi="Arial" w:cs="Arial"/>
                <w:color w:val="auto"/>
                <w:sz w:val="20"/>
                <w:szCs w:val="20"/>
                <w:lang w:eastAsia="ko-KR"/>
              </w:rPr>
            </w:pPr>
            <w:r w:rsidRPr="005066B6">
              <w:rPr>
                <w:rFonts w:ascii="Arial" w:eastAsia="Times New Roman" w:hAnsi="Arial" w:cs="Arial"/>
                <w:color w:val="auto"/>
                <w:sz w:val="20"/>
                <w:szCs w:val="20"/>
                <w:lang w:eastAsia="ko-KR"/>
              </w:rPr>
              <w:t xml:space="preserve">Zamówienie obejmuje: </w:t>
            </w:r>
          </w:p>
          <w:p w14:paraId="28343E34" w14:textId="77777777" w:rsidR="006A6882" w:rsidRDefault="006A6882" w:rsidP="005066B6">
            <w:pPr>
              <w:numPr>
                <w:ilvl w:val="0"/>
                <w:numId w:val="30"/>
              </w:numPr>
              <w:spacing w:before="240" w:after="0" w:line="276" w:lineRule="auto"/>
              <w:ind w:left="406" w:hanging="284"/>
              <w:rPr>
                <w:rFonts w:ascii="Arial" w:eastAsia="Times New Roman" w:hAnsi="Arial" w:cs="Arial"/>
                <w:color w:val="auto"/>
                <w:sz w:val="20"/>
                <w:szCs w:val="20"/>
                <w:lang w:eastAsia="ko-KR"/>
              </w:rPr>
            </w:pPr>
            <w:r w:rsidRPr="005066B6">
              <w:rPr>
                <w:rFonts w:ascii="Arial" w:eastAsia="Times New Roman" w:hAnsi="Arial" w:cs="Arial"/>
                <w:color w:val="auto"/>
                <w:sz w:val="20"/>
                <w:szCs w:val="20"/>
                <w:lang w:eastAsia="ko-KR"/>
              </w:rPr>
              <w:t>usługę zaprojektowania, opracowania i utworzenia aplikacji interaktywnych oraz wdrożenie ich na wystawie w MICET</w:t>
            </w:r>
            <w:r w:rsidR="007A3446" w:rsidRPr="005066B6">
              <w:rPr>
                <w:rFonts w:ascii="Arial" w:eastAsia="Times New Roman" w:hAnsi="Arial" w:cs="Arial"/>
                <w:color w:val="auto"/>
                <w:sz w:val="20"/>
                <w:szCs w:val="20"/>
                <w:lang w:eastAsia="ko-KR"/>
              </w:rPr>
              <w:t>:</w:t>
            </w:r>
          </w:p>
          <w:p w14:paraId="28343E36" w14:textId="77777777" w:rsidR="007A3446" w:rsidRPr="005066B6" w:rsidRDefault="007A3446" w:rsidP="005066B6">
            <w:pPr>
              <w:pStyle w:val="Akapitzlist"/>
              <w:numPr>
                <w:ilvl w:val="0"/>
                <w:numId w:val="42"/>
              </w:numPr>
              <w:spacing w:line="276" w:lineRule="auto"/>
              <w:jc w:val="both"/>
              <w:rPr>
                <w:rFonts w:ascii="Arial" w:hAnsi="Arial" w:cs="Arial"/>
                <w:b/>
                <w:bCs/>
                <w:sz w:val="20"/>
                <w:szCs w:val="20"/>
              </w:rPr>
            </w:pPr>
            <w:r w:rsidRPr="005066B6">
              <w:rPr>
                <w:rFonts w:ascii="Arial" w:hAnsi="Arial" w:cs="Arial"/>
                <w:b/>
                <w:bCs/>
                <w:sz w:val="20"/>
                <w:szCs w:val="20"/>
              </w:rPr>
              <w:t>Aplikacja pozwalająca na tworzenie moodboardów i zapisywanie wyników prac:</w:t>
            </w:r>
          </w:p>
          <w:p w14:paraId="28343E37" w14:textId="77777777" w:rsidR="006A6882" w:rsidRPr="005066B6" w:rsidRDefault="006A6882" w:rsidP="005066B6">
            <w:pPr>
              <w:spacing w:line="276" w:lineRule="auto"/>
              <w:ind w:left="406" w:firstLine="0"/>
              <w:rPr>
                <w:rFonts w:ascii="Arial" w:hAnsi="Arial" w:cs="Arial"/>
                <w:sz w:val="20"/>
                <w:szCs w:val="20"/>
              </w:rPr>
            </w:pPr>
            <w:r w:rsidRPr="005066B6">
              <w:rPr>
                <w:rFonts w:ascii="Arial" w:hAnsi="Arial" w:cs="Arial"/>
                <w:sz w:val="20"/>
                <w:szCs w:val="20"/>
              </w:rPr>
              <w:t>Aplikacja stanowiskowa "Scenografia" wykonana na bazie istniejących moodboardów sceongrafów z trybem umożliwiającym wsparcie dla języka migowego oraz transkrypcji tekstowej. Możliwość pobrania poprzez portal wyników prac. Możliwość wybrania trybu pracy za pomocą interfejsu graficznego oraz za pomocą programowego dostępu.</w:t>
            </w:r>
          </w:p>
          <w:p w14:paraId="28343E38" w14:textId="77777777" w:rsidR="006A6882" w:rsidRPr="005066B6" w:rsidRDefault="006A6882" w:rsidP="005066B6">
            <w:pPr>
              <w:spacing w:line="276" w:lineRule="auto"/>
              <w:ind w:left="406" w:firstLine="0"/>
              <w:rPr>
                <w:rFonts w:ascii="Arial" w:hAnsi="Arial" w:cs="Arial"/>
                <w:sz w:val="20"/>
                <w:szCs w:val="20"/>
              </w:rPr>
            </w:pPr>
            <w:r w:rsidRPr="005066B6">
              <w:rPr>
                <w:rFonts w:ascii="Arial" w:hAnsi="Arial" w:cs="Arial"/>
                <w:sz w:val="20"/>
                <w:szCs w:val="20"/>
              </w:rPr>
              <w:t xml:space="preserve">Podstawowy scenariusz użytkownika obejmuje możliwość tworzenia moodboardów z przygotowanych elementów na podstawie wskazówek lektora oraz zapisywanie wyników pracy. </w:t>
            </w:r>
          </w:p>
          <w:p w14:paraId="28343E3A" w14:textId="189A348D" w:rsidR="006A6882" w:rsidRPr="005066B6" w:rsidRDefault="006A6882" w:rsidP="005066B6">
            <w:pPr>
              <w:pStyle w:val="Akapitzlist"/>
              <w:numPr>
                <w:ilvl w:val="0"/>
                <w:numId w:val="41"/>
              </w:numPr>
              <w:spacing w:line="276" w:lineRule="auto"/>
              <w:ind w:left="689" w:hanging="307"/>
              <w:jc w:val="both"/>
              <w:rPr>
                <w:rFonts w:ascii="Arial" w:hAnsi="Arial" w:cs="Arial"/>
                <w:sz w:val="20"/>
                <w:szCs w:val="20"/>
              </w:rPr>
            </w:pPr>
            <w:r w:rsidRPr="005066B6">
              <w:rPr>
                <w:rFonts w:ascii="Arial" w:hAnsi="Arial" w:cs="Arial"/>
                <w:sz w:val="20"/>
                <w:szCs w:val="20"/>
              </w:rPr>
              <w:t>interfejs w języku polskim i angielskim</w:t>
            </w:r>
            <w:r w:rsidR="005066B6">
              <w:rPr>
                <w:rFonts w:ascii="Arial" w:hAnsi="Arial" w:cs="Arial"/>
                <w:sz w:val="20"/>
                <w:szCs w:val="20"/>
              </w:rPr>
              <w:t>,</w:t>
            </w:r>
          </w:p>
          <w:p w14:paraId="28343E3B" w14:textId="6EDEC103" w:rsidR="006A6882" w:rsidRPr="005066B6" w:rsidRDefault="006A6882" w:rsidP="005066B6">
            <w:pPr>
              <w:pStyle w:val="Akapitzlist"/>
              <w:numPr>
                <w:ilvl w:val="0"/>
                <w:numId w:val="41"/>
              </w:numPr>
              <w:spacing w:line="276" w:lineRule="auto"/>
              <w:ind w:left="689" w:hanging="307"/>
              <w:jc w:val="both"/>
              <w:rPr>
                <w:rFonts w:ascii="Arial" w:hAnsi="Arial" w:cs="Arial"/>
                <w:sz w:val="20"/>
                <w:szCs w:val="20"/>
              </w:rPr>
            </w:pPr>
            <w:r w:rsidRPr="005066B6">
              <w:rPr>
                <w:rFonts w:ascii="Arial" w:hAnsi="Arial" w:cs="Arial"/>
                <w:sz w:val="20"/>
                <w:szCs w:val="20"/>
              </w:rPr>
              <w:t>integracja z czytnikiem RFID</w:t>
            </w:r>
            <w:r w:rsidR="005066B6">
              <w:rPr>
                <w:rFonts w:ascii="Arial" w:hAnsi="Arial" w:cs="Arial"/>
                <w:sz w:val="20"/>
                <w:szCs w:val="20"/>
              </w:rPr>
              <w:t>,</w:t>
            </w:r>
          </w:p>
          <w:p w14:paraId="28343E3C" w14:textId="729F8E57" w:rsidR="006A6882" w:rsidRPr="005066B6" w:rsidRDefault="006A6882" w:rsidP="005066B6">
            <w:pPr>
              <w:pStyle w:val="Akapitzlist"/>
              <w:numPr>
                <w:ilvl w:val="0"/>
                <w:numId w:val="41"/>
              </w:numPr>
              <w:spacing w:line="276" w:lineRule="auto"/>
              <w:ind w:left="689" w:hanging="307"/>
              <w:jc w:val="both"/>
              <w:rPr>
                <w:rFonts w:ascii="Arial" w:hAnsi="Arial" w:cs="Arial"/>
                <w:sz w:val="20"/>
                <w:szCs w:val="20"/>
              </w:rPr>
            </w:pPr>
            <w:r w:rsidRPr="005066B6">
              <w:rPr>
                <w:rFonts w:ascii="Arial" w:hAnsi="Arial" w:cs="Arial"/>
                <w:sz w:val="20"/>
                <w:szCs w:val="20"/>
              </w:rPr>
              <w:t>interfejs wykorzystujący rozwiązania drag&amp;drop</w:t>
            </w:r>
            <w:r w:rsidR="005066B6">
              <w:rPr>
                <w:rFonts w:ascii="Arial" w:hAnsi="Arial" w:cs="Arial"/>
                <w:sz w:val="20"/>
                <w:szCs w:val="20"/>
              </w:rPr>
              <w:t>,</w:t>
            </w:r>
          </w:p>
          <w:p w14:paraId="28343E3D" w14:textId="6E24A25A" w:rsidR="006A6882" w:rsidRPr="005066B6" w:rsidRDefault="006A6882" w:rsidP="005066B6">
            <w:pPr>
              <w:pStyle w:val="Akapitzlist"/>
              <w:numPr>
                <w:ilvl w:val="0"/>
                <w:numId w:val="41"/>
              </w:numPr>
              <w:spacing w:line="276" w:lineRule="auto"/>
              <w:ind w:left="689" w:hanging="307"/>
              <w:jc w:val="both"/>
              <w:rPr>
                <w:rFonts w:ascii="Arial" w:hAnsi="Arial" w:cs="Arial"/>
                <w:sz w:val="20"/>
                <w:szCs w:val="20"/>
              </w:rPr>
            </w:pPr>
            <w:r w:rsidRPr="005066B6">
              <w:rPr>
                <w:rFonts w:ascii="Arial" w:hAnsi="Arial" w:cs="Arial"/>
                <w:sz w:val="20"/>
                <w:szCs w:val="20"/>
              </w:rPr>
              <w:t>możliwość sterowania z zewnątrz za pomocą programowego dostępu (API)</w:t>
            </w:r>
            <w:r w:rsidR="005066B6">
              <w:rPr>
                <w:rFonts w:ascii="Arial" w:hAnsi="Arial" w:cs="Arial"/>
                <w:sz w:val="20"/>
                <w:szCs w:val="20"/>
              </w:rPr>
              <w:t>,</w:t>
            </w:r>
          </w:p>
          <w:p w14:paraId="28343E3E" w14:textId="1F8F0760" w:rsidR="006A6882" w:rsidRPr="005066B6" w:rsidRDefault="006A6882" w:rsidP="005066B6">
            <w:pPr>
              <w:pStyle w:val="Akapitzlist"/>
              <w:numPr>
                <w:ilvl w:val="0"/>
                <w:numId w:val="41"/>
              </w:numPr>
              <w:spacing w:line="276" w:lineRule="auto"/>
              <w:ind w:left="689" w:hanging="307"/>
              <w:jc w:val="both"/>
              <w:rPr>
                <w:rFonts w:ascii="Arial" w:hAnsi="Arial" w:cs="Arial"/>
                <w:sz w:val="20"/>
                <w:szCs w:val="20"/>
              </w:rPr>
            </w:pPr>
            <w:r w:rsidRPr="005066B6">
              <w:rPr>
                <w:rFonts w:ascii="Arial" w:hAnsi="Arial" w:cs="Arial"/>
                <w:sz w:val="20"/>
                <w:szCs w:val="20"/>
              </w:rPr>
              <w:t xml:space="preserve">wdrożenie rozwiązania dla </w:t>
            </w:r>
            <w:r w:rsidR="005066B6">
              <w:rPr>
                <w:rFonts w:ascii="Arial" w:hAnsi="Arial" w:cs="Arial"/>
                <w:sz w:val="20"/>
                <w:szCs w:val="20"/>
              </w:rPr>
              <w:t>jednego</w:t>
            </w:r>
            <w:r w:rsidRPr="005066B6">
              <w:rPr>
                <w:rFonts w:ascii="Arial" w:hAnsi="Arial" w:cs="Arial"/>
                <w:sz w:val="20"/>
                <w:szCs w:val="20"/>
              </w:rPr>
              <w:t xml:space="preserve"> stanowisk</w:t>
            </w:r>
            <w:r w:rsidR="005066B6">
              <w:rPr>
                <w:rFonts w:ascii="Arial" w:hAnsi="Arial" w:cs="Arial"/>
                <w:sz w:val="20"/>
                <w:szCs w:val="20"/>
              </w:rPr>
              <w:t>a</w:t>
            </w:r>
            <w:r w:rsidRPr="005066B6">
              <w:rPr>
                <w:rFonts w:ascii="Arial" w:hAnsi="Arial" w:cs="Arial"/>
                <w:sz w:val="20"/>
                <w:szCs w:val="20"/>
              </w:rPr>
              <w:t xml:space="preserve"> multimedialn</w:t>
            </w:r>
            <w:r w:rsidR="005066B6">
              <w:rPr>
                <w:rFonts w:ascii="Arial" w:hAnsi="Arial" w:cs="Arial"/>
                <w:sz w:val="20"/>
                <w:szCs w:val="20"/>
              </w:rPr>
              <w:t>ego,</w:t>
            </w:r>
            <w:r w:rsidRPr="005066B6">
              <w:rPr>
                <w:rFonts w:ascii="Arial" w:hAnsi="Arial" w:cs="Arial"/>
                <w:sz w:val="20"/>
                <w:szCs w:val="20"/>
              </w:rPr>
              <w:t xml:space="preserve"> </w:t>
            </w:r>
          </w:p>
          <w:p w14:paraId="28343E3F" w14:textId="465FC9A1" w:rsidR="006A6882" w:rsidRPr="005066B6" w:rsidRDefault="006A6882" w:rsidP="005066B6">
            <w:pPr>
              <w:pStyle w:val="Akapitzlist"/>
              <w:numPr>
                <w:ilvl w:val="0"/>
                <w:numId w:val="41"/>
              </w:numPr>
              <w:spacing w:line="276" w:lineRule="auto"/>
              <w:ind w:left="689" w:hanging="307"/>
              <w:jc w:val="both"/>
              <w:rPr>
                <w:rFonts w:ascii="Arial" w:hAnsi="Arial" w:cs="Arial"/>
                <w:sz w:val="20"/>
                <w:szCs w:val="20"/>
              </w:rPr>
            </w:pPr>
            <w:r w:rsidRPr="005066B6">
              <w:rPr>
                <w:rFonts w:ascii="Arial" w:hAnsi="Arial" w:cs="Arial"/>
                <w:sz w:val="20"/>
                <w:szCs w:val="20"/>
              </w:rPr>
              <w:t>możliwość uruchomienie w trybie pełnoekranowym i okienkowym</w:t>
            </w:r>
            <w:r w:rsidR="005066B6">
              <w:rPr>
                <w:rFonts w:ascii="Arial" w:hAnsi="Arial" w:cs="Arial"/>
                <w:sz w:val="20"/>
                <w:szCs w:val="20"/>
              </w:rPr>
              <w:t>,</w:t>
            </w:r>
          </w:p>
          <w:p w14:paraId="28343E40" w14:textId="63C7034C" w:rsidR="006A6882" w:rsidRPr="005066B6" w:rsidRDefault="006A6882" w:rsidP="005066B6">
            <w:pPr>
              <w:pStyle w:val="Akapitzlist"/>
              <w:numPr>
                <w:ilvl w:val="0"/>
                <w:numId w:val="41"/>
              </w:numPr>
              <w:spacing w:line="276" w:lineRule="auto"/>
              <w:ind w:left="689" w:hanging="307"/>
              <w:jc w:val="both"/>
              <w:rPr>
                <w:rFonts w:ascii="Arial" w:eastAsiaTheme="minorHAnsi" w:hAnsi="Arial" w:cs="Arial"/>
                <w:sz w:val="20"/>
                <w:szCs w:val="20"/>
                <w:lang w:eastAsia="en-US"/>
              </w:rPr>
            </w:pPr>
            <w:r w:rsidRPr="005066B6">
              <w:rPr>
                <w:rFonts w:ascii="Arial" w:hAnsi="Arial" w:cs="Arial"/>
                <w:sz w:val="20"/>
                <w:szCs w:val="20"/>
              </w:rPr>
              <w:t>integracja z istniejącym systemem zapisywania wyników prac (http API)</w:t>
            </w:r>
            <w:r w:rsidR="005066B6">
              <w:rPr>
                <w:rFonts w:ascii="Arial" w:hAnsi="Arial" w:cs="Arial"/>
                <w:sz w:val="20"/>
                <w:szCs w:val="20"/>
              </w:rPr>
              <w:t>.</w:t>
            </w:r>
          </w:p>
          <w:p w14:paraId="28343E41" w14:textId="77777777" w:rsidR="006A6882" w:rsidRPr="005066B6" w:rsidRDefault="006A6882" w:rsidP="005066B6">
            <w:pPr>
              <w:spacing w:line="276" w:lineRule="auto"/>
              <w:rPr>
                <w:rFonts w:ascii="Arial" w:hAnsi="Arial" w:cs="Arial"/>
                <w:b/>
                <w:bCs/>
                <w:sz w:val="20"/>
                <w:szCs w:val="20"/>
              </w:rPr>
            </w:pPr>
          </w:p>
          <w:p w14:paraId="28343E42" w14:textId="77777777" w:rsidR="006A6882" w:rsidRPr="005066B6" w:rsidRDefault="006A6882" w:rsidP="005066B6">
            <w:pPr>
              <w:pStyle w:val="Akapitzlist"/>
              <w:numPr>
                <w:ilvl w:val="0"/>
                <w:numId w:val="42"/>
              </w:numPr>
              <w:spacing w:line="276" w:lineRule="auto"/>
              <w:jc w:val="both"/>
              <w:rPr>
                <w:rFonts w:ascii="Arial" w:hAnsi="Arial" w:cs="Arial"/>
                <w:b/>
                <w:bCs/>
                <w:sz w:val="20"/>
                <w:szCs w:val="20"/>
              </w:rPr>
            </w:pPr>
            <w:r w:rsidRPr="005066B6">
              <w:rPr>
                <w:rFonts w:ascii="Arial" w:hAnsi="Arial" w:cs="Arial"/>
                <w:b/>
                <w:bCs/>
                <w:sz w:val="20"/>
                <w:szCs w:val="20"/>
              </w:rPr>
              <w:t>Aplikacja pozwalająca na tworzenie projektu kostiumu:</w:t>
            </w:r>
          </w:p>
          <w:p w14:paraId="2EDAB24F" w14:textId="078AB63B" w:rsidR="005066B6" w:rsidRDefault="006A6882" w:rsidP="005066B6">
            <w:pPr>
              <w:spacing w:line="276" w:lineRule="auto"/>
              <w:ind w:left="406" w:firstLine="0"/>
              <w:rPr>
                <w:rFonts w:ascii="Arial" w:hAnsi="Arial" w:cs="Arial"/>
                <w:sz w:val="20"/>
                <w:szCs w:val="20"/>
              </w:rPr>
            </w:pPr>
            <w:r w:rsidRPr="005066B6">
              <w:rPr>
                <w:rFonts w:ascii="Arial" w:hAnsi="Arial" w:cs="Arial"/>
                <w:sz w:val="20"/>
                <w:szCs w:val="20"/>
              </w:rPr>
              <w:t>Aplikacja stanowiskowa "Kostiumy" wykonana na bazie istniejących projektów scen</w:t>
            </w:r>
            <w:r w:rsidR="002C28DC">
              <w:rPr>
                <w:rFonts w:ascii="Arial" w:hAnsi="Arial" w:cs="Arial"/>
                <w:sz w:val="20"/>
                <w:szCs w:val="20"/>
              </w:rPr>
              <w:t>o</w:t>
            </w:r>
            <w:r w:rsidRPr="005066B6">
              <w:rPr>
                <w:rFonts w:ascii="Arial" w:hAnsi="Arial" w:cs="Arial"/>
                <w:sz w:val="20"/>
                <w:szCs w:val="20"/>
              </w:rPr>
              <w:t>grafów z trybem umożliwiającym wsparcie dla języka migowego oraz transkrypcji tekstowej. Możliwość wybrania trybu pracy za pomocą interfejsu graficznego oraz za pomocą programowego dostępu.</w:t>
            </w:r>
          </w:p>
          <w:p w14:paraId="28343E46" w14:textId="16F75359" w:rsidR="006A6882" w:rsidRPr="005066B6" w:rsidRDefault="006A6882" w:rsidP="005066B6">
            <w:pPr>
              <w:spacing w:line="276" w:lineRule="auto"/>
              <w:ind w:left="406" w:firstLine="0"/>
              <w:rPr>
                <w:rFonts w:ascii="Arial" w:hAnsi="Arial" w:cs="Arial"/>
                <w:sz w:val="20"/>
                <w:szCs w:val="20"/>
              </w:rPr>
            </w:pPr>
            <w:r w:rsidRPr="005066B6">
              <w:rPr>
                <w:rFonts w:ascii="Arial" w:hAnsi="Arial" w:cs="Arial"/>
                <w:sz w:val="20"/>
                <w:szCs w:val="20"/>
              </w:rPr>
              <w:t>Podstawowy scenariusz użytkownika obejmuje możliwość tworzenia projektu kostiumu z przygotowanych elementów na podstawie wskazówek lektora.</w:t>
            </w:r>
          </w:p>
          <w:p w14:paraId="28343E48" w14:textId="64D66455" w:rsidR="006A6882" w:rsidRPr="005066B6" w:rsidRDefault="006A6882" w:rsidP="005066B6">
            <w:pPr>
              <w:pStyle w:val="Akapitzlist"/>
              <w:numPr>
                <w:ilvl w:val="0"/>
                <w:numId w:val="43"/>
              </w:numPr>
              <w:spacing w:line="276" w:lineRule="auto"/>
              <w:ind w:left="689" w:hanging="307"/>
              <w:jc w:val="both"/>
              <w:rPr>
                <w:rFonts w:ascii="Arial" w:hAnsi="Arial" w:cs="Arial"/>
                <w:sz w:val="20"/>
                <w:szCs w:val="20"/>
              </w:rPr>
            </w:pPr>
            <w:r w:rsidRPr="005066B6">
              <w:rPr>
                <w:rFonts w:ascii="Arial" w:hAnsi="Arial" w:cs="Arial"/>
                <w:sz w:val="20"/>
                <w:szCs w:val="20"/>
              </w:rPr>
              <w:t>interfejs w języku polskim i angielskim</w:t>
            </w:r>
            <w:r w:rsidR="005066B6">
              <w:rPr>
                <w:rFonts w:ascii="Arial" w:hAnsi="Arial" w:cs="Arial"/>
                <w:sz w:val="20"/>
                <w:szCs w:val="20"/>
              </w:rPr>
              <w:t>,</w:t>
            </w:r>
          </w:p>
          <w:p w14:paraId="28343E49" w14:textId="0FD3F609" w:rsidR="006A6882" w:rsidRPr="005066B6" w:rsidRDefault="006A6882" w:rsidP="005066B6">
            <w:pPr>
              <w:pStyle w:val="Akapitzlist"/>
              <w:numPr>
                <w:ilvl w:val="0"/>
                <w:numId w:val="43"/>
              </w:numPr>
              <w:spacing w:line="276" w:lineRule="auto"/>
              <w:ind w:left="689" w:hanging="307"/>
              <w:jc w:val="both"/>
              <w:rPr>
                <w:rFonts w:ascii="Arial" w:hAnsi="Arial" w:cs="Arial"/>
                <w:sz w:val="20"/>
                <w:szCs w:val="20"/>
              </w:rPr>
            </w:pPr>
            <w:r w:rsidRPr="005066B6">
              <w:rPr>
                <w:rFonts w:ascii="Arial" w:hAnsi="Arial" w:cs="Arial"/>
                <w:sz w:val="20"/>
                <w:szCs w:val="20"/>
              </w:rPr>
              <w:t>interfejs wykorzystujący rozwiązania drag&amp;drop</w:t>
            </w:r>
            <w:r w:rsidR="005066B6">
              <w:rPr>
                <w:rFonts w:ascii="Arial" w:hAnsi="Arial" w:cs="Arial"/>
                <w:sz w:val="20"/>
                <w:szCs w:val="20"/>
              </w:rPr>
              <w:t>,</w:t>
            </w:r>
          </w:p>
          <w:p w14:paraId="28343E4A" w14:textId="3C5BDFD0" w:rsidR="006A6882" w:rsidRPr="005066B6" w:rsidRDefault="006A6882" w:rsidP="005066B6">
            <w:pPr>
              <w:pStyle w:val="Akapitzlist"/>
              <w:numPr>
                <w:ilvl w:val="0"/>
                <w:numId w:val="43"/>
              </w:numPr>
              <w:spacing w:line="276" w:lineRule="auto"/>
              <w:ind w:left="689" w:hanging="307"/>
              <w:jc w:val="both"/>
              <w:rPr>
                <w:rFonts w:ascii="Arial" w:hAnsi="Arial" w:cs="Arial"/>
                <w:sz w:val="20"/>
                <w:szCs w:val="20"/>
              </w:rPr>
            </w:pPr>
            <w:r w:rsidRPr="005066B6">
              <w:rPr>
                <w:rFonts w:ascii="Arial" w:hAnsi="Arial" w:cs="Arial"/>
                <w:sz w:val="20"/>
                <w:szCs w:val="20"/>
              </w:rPr>
              <w:t>możliwość sterowania z zewnątrz za pomocą programowego dostępu (API)</w:t>
            </w:r>
            <w:r w:rsidR="005066B6">
              <w:rPr>
                <w:rFonts w:ascii="Arial" w:hAnsi="Arial" w:cs="Arial"/>
                <w:sz w:val="20"/>
                <w:szCs w:val="20"/>
              </w:rPr>
              <w:t>,</w:t>
            </w:r>
          </w:p>
          <w:p w14:paraId="28343E4B" w14:textId="01F9788B" w:rsidR="006A6882" w:rsidRPr="005066B6" w:rsidRDefault="006A6882" w:rsidP="005066B6">
            <w:pPr>
              <w:pStyle w:val="Akapitzlist"/>
              <w:numPr>
                <w:ilvl w:val="0"/>
                <w:numId w:val="43"/>
              </w:numPr>
              <w:spacing w:line="276" w:lineRule="auto"/>
              <w:ind w:left="689" w:hanging="307"/>
              <w:jc w:val="both"/>
              <w:rPr>
                <w:rFonts w:ascii="Arial" w:hAnsi="Arial" w:cs="Arial"/>
                <w:sz w:val="20"/>
                <w:szCs w:val="20"/>
              </w:rPr>
            </w:pPr>
            <w:r w:rsidRPr="005066B6">
              <w:rPr>
                <w:rFonts w:ascii="Arial" w:hAnsi="Arial" w:cs="Arial"/>
                <w:sz w:val="20"/>
                <w:szCs w:val="20"/>
              </w:rPr>
              <w:lastRenderedPageBreak/>
              <w:t xml:space="preserve">wdrożenie rozwiązania dla </w:t>
            </w:r>
            <w:r w:rsidR="005066B6">
              <w:rPr>
                <w:rFonts w:ascii="Arial" w:hAnsi="Arial" w:cs="Arial"/>
                <w:sz w:val="20"/>
                <w:szCs w:val="20"/>
              </w:rPr>
              <w:t>jednego</w:t>
            </w:r>
            <w:r w:rsidRPr="005066B6">
              <w:rPr>
                <w:rFonts w:ascii="Arial" w:hAnsi="Arial" w:cs="Arial"/>
                <w:sz w:val="20"/>
                <w:szCs w:val="20"/>
              </w:rPr>
              <w:t xml:space="preserve"> stanowisk</w:t>
            </w:r>
            <w:r w:rsidR="005066B6">
              <w:rPr>
                <w:rFonts w:ascii="Arial" w:hAnsi="Arial" w:cs="Arial"/>
                <w:sz w:val="20"/>
                <w:szCs w:val="20"/>
              </w:rPr>
              <w:t>a</w:t>
            </w:r>
            <w:r w:rsidRPr="005066B6">
              <w:rPr>
                <w:rFonts w:ascii="Arial" w:hAnsi="Arial" w:cs="Arial"/>
                <w:sz w:val="20"/>
                <w:szCs w:val="20"/>
              </w:rPr>
              <w:t xml:space="preserve"> multimedialn</w:t>
            </w:r>
            <w:r w:rsidR="005066B6">
              <w:rPr>
                <w:rFonts w:ascii="Arial" w:hAnsi="Arial" w:cs="Arial"/>
                <w:sz w:val="20"/>
                <w:szCs w:val="20"/>
              </w:rPr>
              <w:t>ego,</w:t>
            </w:r>
            <w:r w:rsidRPr="005066B6">
              <w:rPr>
                <w:rFonts w:ascii="Arial" w:hAnsi="Arial" w:cs="Arial"/>
                <w:sz w:val="20"/>
                <w:szCs w:val="20"/>
              </w:rPr>
              <w:t xml:space="preserve"> </w:t>
            </w:r>
          </w:p>
          <w:p w14:paraId="28343E4C" w14:textId="5A920B84" w:rsidR="006A6882" w:rsidRPr="005066B6" w:rsidRDefault="006A6882" w:rsidP="005066B6">
            <w:pPr>
              <w:pStyle w:val="Akapitzlist"/>
              <w:numPr>
                <w:ilvl w:val="0"/>
                <w:numId w:val="43"/>
              </w:numPr>
              <w:spacing w:line="276" w:lineRule="auto"/>
              <w:ind w:left="689" w:hanging="307"/>
              <w:jc w:val="both"/>
              <w:rPr>
                <w:rFonts w:ascii="Arial" w:hAnsi="Arial" w:cs="Arial"/>
                <w:sz w:val="20"/>
                <w:szCs w:val="20"/>
              </w:rPr>
            </w:pPr>
            <w:r w:rsidRPr="005066B6">
              <w:rPr>
                <w:rFonts w:ascii="Arial" w:hAnsi="Arial" w:cs="Arial"/>
                <w:sz w:val="20"/>
                <w:szCs w:val="20"/>
              </w:rPr>
              <w:t>możliwość uruchomienie w trybie pełnoekranowym i okienkowym</w:t>
            </w:r>
            <w:r w:rsidR="005066B6">
              <w:rPr>
                <w:rFonts w:ascii="Arial" w:hAnsi="Arial" w:cs="Arial"/>
                <w:sz w:val="20"/>
                <w:szCs w:val="20"/>
              </w:rPr>
              <w:t>,</w:t>
            </w:r>
          </w:p>
          <w:p w14:paraId="28343E4D" w14:textId="2FD0A870" w:rsidR="006A6882" w:rsidRPr="005066B6" w:rsidRDefault="006A6882" w:rsidP="005066B6">
            <w:pPr>
              <w:pStyle w:val="Akapitzlist"/>
              <w:numPr>
                <w:ilvl w:val="0"/>
                <w:numId w:val="43"/>
              </w:numPr>
              <w:spacing w:line="276" w:lineRule="auto"/>
              <w:ind w:left="689" w:hanging="307"/>
              <w:jc w:val="both"/>
              <w:rPr>
                <w:rFonts w:ascii="Arial" w:eastAsiaTheme="minorHAnsi" w:hAnsi="Arial" w:cs="Arial"/>
                <w:sz w:val="20"/>
                <w:szCs w:val="20"/>
                <w:lang w:eastAsia="en-US"/>
              </w:rPr>
            </w:pPr>
            <w:r w:rsidRPr="005066B6">
              <w:rPr>
                <w:rFonts w:ascii="Arial" w:hAnsi="Arial" w:cs="Arial"/>
                <w:sz w:val="20"/>
                <w:szCs w:val="20"/>
              </w:rPr>
              <w:t>integracja z istniejącym systemem zapisywania wyników prac (http API)</w:t>
            </w:r>
            <w:r w:rsidR="005066B6">
              <w:rPr>
                <w:rFonts w:ascii="Arial" w:hAnsi="Arial" w:cs="Arial"/>
                <w:sz w:val="20"/>
                <w:szCs w:val="20"/>
              </w:rPr>
              <w:t>.</w:t>
            </w:r>
          </w:p>
          <w:p w14:paraId="28343E4E" w14:textId="77777777" w:rsidR="006A6882" w:rsidRPr="005066B6" w:rsidRDefault="006A6882" w:rsidP="005066B6">
            <w:pPr>
              <w:spacing w:line="276" w:lineRule="auto"/>
              <w:rPr>
                <w:rFonts w:ascii="Arial" w:hAnsi="Arial" w:cs="Arial"/>
                <w:sz w:val="20"/>
                <w:szCs w:val="20"/>
              </w:rPr>
            </w:pPr>
          </w:p>
          <w:p w14:paraId="28343E4F" w14:textId="77777777" w:rsidR="006A6882" w:rsidRPr="005066B6" w:rsidRDefault="006A6882" w:rsidP="005066B6">
            <w:pPr>
              <w:pStyle w:val="Akapitzlist"/>
              <w:numPr>
                <w:ilvl w:val="0"/>
                <w:numId w:val="42"/>
              </w:numPr>
              <w:spacing w:line="276" w:lineRule="auto"/>
              <w:ind w:left="689" w:hanging="307"/>
              <w:jc w:val="both"/>
              <w:rPr>
                <w:rFonts w:ascii="Arial" w:hAnsi="Arial" w:cs="Arial"/>
                <w:b/>
                <w:bCs/>
                <w:sz w:val="20"/>
                <w:szCs w:val="20"/>
              </w:rPr>
            </w:pPr>
            <w:r w:rsidRPr="005066B6">
              <w:rPr>
                <w:rFonts w:ascii="Arial" w:hAnsi="Arial" w:cs="Arial"/>
                <w:b/>
                <w:bCs/>
                <w:sz w:val="20"/>
                <w:szCs w:val="20"/>
              </w:rPr>
              <w:t>Aplikacja pozwalająca na wykonywanie ćwiczeń aktorskich i zapisywanie wyników prac:</w:t>
            </w:r>
          </w:p>
          <w:p w14:paraId="28343E51" w14:textId="77777777" w:rsidR="006A6882" w:rsidRPr="005066B6" w:rsidRDefault="006A6882" w:rsidP="005066B6">
            <w:pPr>
              <w:spacing w:line="276" w:lineRule="auto"/>
              <w:ind w:left="406" w:firstLine="0"/>
              <w:rPr>
                <w:rFonts w:ascii="Arial" w:hAnsi="Arial" w:cs="Arial"/>
                <w:sz w:val="20"/>
                <w:szCs w:val="20"/>
              </w:rPr>
            </w:pPr>
            <w:r w:rsidRPr="005066B6">
              <w:rPr>
                <w:rFonts w:ascii="Arial" w:hAnsi="Arial" w:cs="Arial"/>
                <w:sz w:val="20"/>
                <w:szCs w:val="20"/>
              </w:rPr>
              <w:t>Aplikacja stanowiskowa "Kabiny aktorskie" wykonana na bazie istniejących nagrań ćwiczeń aktorskich. Możliwość uruchomienia dedykowanego programu dla osób niesłyszących i słabosłyszących. Interfejs użytkownika umożliwia także pracę dla osób słabowidzących maksymalnie podnosząc dostępność podstawowego scenariusza: wykonywanie wraz aktorem ćwiczeń oraz ich nagrywanie (video, audio). Możliwość pobrania poprzez portal wyników prac. Możliwość wybrania trybu pracy za pomocą interfejsu graficznego oraz za pomocą programowego dostępu.</w:t>
            </w:r>
          </w:p>
          <w:p w14:paraId="28343E53" w14:textId="77777777" w:rsidR="006A6882" w:rsidRPr="005066B6" w:rsidRDefault="006A6882" w:rsidP="005066B6">
            <w:pPr>
              <w:spacing w:line="276" w:lineRule="auto"/>
              <w:ind w:left="406" w:firstLine="0"/>
              <w:rPr>
                <w:rFonts w:ascii="Arial" w:hAnsi="Arial" w:cs="Arial"/>
                <w:sz w:val="20"/>
                <w:szCs w:val="20"/>
              </w:rPr>
            </w:pPr>
            <w:r w:rsidRPr="005066B6">
              <w:rPr>
                <w:rFonts w:ascii="Arial" w:hAnsi="Arial" w:cs="Arial"/>
                <w:sz w:val="20"/>
                <w:szCs w:val="20"/>
              </w:rPr>
              <w:t>Podstawowy scenariusz użytkownika obejmuje możliwość tworzenia wysokiej jakości nagrań użytkownika wykonującego ćwiczenia aktorskie oraz możliwość zapisywania wyników pracy.</w:t>
            </w:r>
          </w:p>
          <w:p w14:paraId="28343E55" w14:textId="4D1AA0AD" w:rsidR="006A6882" w:rsidRPr="005066B6" w:rsidRDefault="006A6882" w:rsidP="005066B6">
            <w:pPr>
              <w:pStyle w:val="Akapitzlist"/>
              <w:numPr>
                <w:ilvl w:val="0"/>
                <w:numId w:val="44"/>
              </w:numPr>
              <w:spacing w:line="276" w:lineRule="auto"/>
              <w:ind w:left="689" w:hanging="307"/>
              <w:jc w:val="both"/>
              <w:rPr>
                <w:rFonts w:ascii="Arial" w:hAnsi="Arial" w:cs="Arial"/>
                <w:sz w:val="20"/>
                <w:szCs w:val="20"/>
              </w:rPr>
            </w:pPr>
            <w:r w:rsidRPr="005066B6">
              <w:rPr>
                <w:rFonts w:ascii="Arial" w:hAnsi="Arial" w:cs="Arial"/>
                <w:sz w:val="20"/>
                <w:szCs w:val="20"/>
              </w:rPr>
              <w:t>interfejs w języku polskim i angielskim</w:t>
            </w:r>
            <w:r w:rsidR="005066B6">
              <w:rPr>
                <w:rFonts w:ascii="Arial" w:hAnsi="Arial" w:cs="Arial"/>
                <w:sz w:val="20"/>
                <w:szCs w:val="20"/>
              </w:rPr>
              <w:t>,</w:t>
            </w:r>
          </w:p>
          <w:p w14:paraId="28343E56" w14:textId="1192EC89" w:rsidR="006A6882" w:rsidRPr="005066B6" w:rsidRDefault="006A6882" w:rsidP="005066B6">
            <w:pPr>
              <w:pStyle w:val="Akapitzlist"/>
              <w:numPr>
                <w:ilvl w:val="0"/>
                <w:numId w:val="44"/>
              </w:numPr>
              <w:spacing w:line="276" w:lineRule="auto"/>
              <w:ind w:left="689" w:hanging="307"/>
              <w:jc w:val="both"/>
              <w:rPr>
                <w:rFonts w:ascii="Arial" w:hAnsi="Arial" w:cs="Arial"/>
                <w:sz w:val="20"/>
                <w:szCs w:val="20"/>
              </w:rPr>
            </w:pPr>
            <w:r w:rsidRPr="005066B6">
              <w:rPr>
                <w:rFonts w:ascii="Arial" w:hAnsi="Arial" w:cs="Arial"/>
                <w:sz w:val="20"/>
                <w:szCs w:val="20"/>
              </w:rPr>
              <w:t>integracja z kamerą i mikrofonem</w:t>
            </w:r>
            <w:r w:rsidR="005066B6">
              <w:rPr>
                <w:rFonts w:ascii="Arial" w:hAnsi="Arial" w:cs="Arial"/>
                <w:sz w:val="20"/>
                <w:szCs w:val="20"/>
              </w:rPr>
              <w:t>,</w:t>
            </w:r>
          </w:p>
          <w:p w14:paraId="28343E57" w14:textId="4C88F585" w:rsidR="006A6882" w:rsidRPr="005066B6" w:rsidRDefault="006A6882" w:rsidP="005066B6">
            <w:pPr>
              <w:pStyle w:val="Akapitzlist"/>
              <w:numPr>
                <w:ilvl w:val="0"/>
                <w:numId w:val="44"/>
              </w:numPr>
              <w:spacing w:line="276" w:lineRule="auto"/>
              <w:ind w:left="689" w:hanging="307"/>
              <w:jc w:val="both"/>
              <w:rPr>
                <w:rFonts w:ascii="Arial" w:hAnsi="Arial" w:cs="Arial"/>
                <w:sz w:val="20"/>
                <w:szCs w:val="20"/>
              </w:rPr>
            </w:pPr>
            <w:r w:rsidRPr="005066B6">
              <w:rPr>
                <w:rFonts w:ascii="Arial" w:hAnsi="Arial" w:cs="Arial"/>
                <w:sz w:val="20"/>
                <w:szCs w:val="20"/>
              </w:rPr>
              <w:t>integracja z czytnikiem RFID</w:t>
            </w:r>
            <w:r w:rsidR="005066B6">
              <w:rPr>
                <w:rFonts w:ascii="Arial" w:hAnsi="Arial" w:cs="Arial"/>
                <w:sz w:val="20"/>
                <w:szCs w:val="20"/>
              </w:rPr>
              <w:t>,</w:t>
            </w:r>
          </w:p>
          <w:p w14:paraId="28343E58" w14:textId="3D3FE089" w:rsidR="006A6882" w:rsidRPr="005066B6" w:rsidRDefault="006A6882" w:rsidP="005066B6">
            <w:pPr>
              <w:pStyle w:val="Akapitzlist"/>
              <w:numPr>
                <w:ilvl w:val="0"/>
                <w:numId w:val="44"/>
              </w:numPr>
              <w:spacing w:line="276" w:lineRule="auto"/>
              <w:ind w:left="689" w:hanging="307"/>
              <w:jc w:val="both"/>
              <w:rPr>
                <w:rFonts w:ascii="Arial" w:hAnsi="Arial" w:cs="Arial"/>
                <w:sz w:val="20"/>
                <w:szCs w:val="20"/>
              </w:rPr>
            </w:pPr>
            <w:r w:rsidRPr="005066B6">
              <w:rPr>
                <w:rFonts w:ascii="Arial" w:hAnsi="Arial" w:cs="Arial"/>
                <w:sz w:val="20"/>
                <w:szCs w:val="20"/>
              </w:rPr>
              <w:t>możliwość sterowania z zewnątrz za pomocą programowego dostępu (API)</w:t>
            </w:r>
            <w:r w:rsidR="005066B6">
              <w:rPr>
                <w:rFonts w:ascii="Arial" w:hAnsi="Arial" w:cs="Arial"/>
                <w:sz w:val="20"/>
                <w:szCs w:val="20"/>
              </w:rPr>
              <w:t>,</w:t>
            </w:r>
          </w:p>
          <w:p w14:paraId="28343E59" w14:textId="0E8D28A6" w:rsidR="006A6882" w:rsidRPr="005066B6" w:rsidRDefault="006A6882" w:rsidP="005066B6">
            <w:pPr>
              <w:pStyle w:val="Akapitzlist"/>
              <w:numPr>
                <w:ilvl w:val="0"/>
                <w:numId w:val="44"/>
              </w:numPr>
              <w:spacing w:line="276" w:lineRule="auto"/>
              <w:ind w:left="689" w:hanging="307"/>
              <w:jc w:val="both"/>
              <w:rPr>
                <w:rFonts w:ascii="Arial" w:hAnsi="Arial" w:cs="Arial"/>
                <w:sz w:val="20"/>
                <w:szCs w:val="20"/>
              </w:rPr>
            </w:pPr>
            <w:r w:rsidRPr="005066B6">
              <w:rPr>
                <w:rFonts w:ascii="Arial" w:hAnsi="Arial" w:cs="Arial"/>
                <w:sz w:val="20"/>
                <w:szCs w:val="20"/>
              </w:rPr>
              <w:t xml:space="preserve">wdrożenie rozwiązania dla </w:t>
            </w:r>
            <w:r w:rsidR="005066B6">
              <w:rPr>
                <w:rFonts w:ascii="Arial" w:hAnsi="Arial" w:cs="Arial"/>
                <w:sz w:val="20"/>
                <w:szCs w:val="20"/>
              </w:rPr>
              <w:t>dwóch</w:t>
            </w:r>
            <w:r w:rsidRPr="005066B6">
              <w:rPr>
                <w:rFonts w:ascii="Arial" w:hAnsi="Arial" w:cs="Arial"/>
                <w:sz w:val="20"/>
                <w:szCs w:val="20"/>
              </w:rPr>
              <w:t xml:space="preserve"> stanowisk multimedialnych</w:t>
            </w:r>
            <w:r w:rsidR="005066B6">
              <w:rPr>
                <w:rFonts w:ascii="Arial" w:hAnsi="Arial" w:cs="Arial"/>
                <w:sz w:val="20"/>
                <w:szCs w:val="20"/>
              </w:rPr>
              <w:t>,</w:t>
            </w:r>
            <w:r w:rsidRPr="005066B6">
              <w:rPr>
                <w:rFonts w:ascii="Arial" w:hAnsi="Arial" w:cs="Arial"/>
                <w:sz w:val="20"/>
                <w:szCs w:val="20"/>
              </w:rPr>
              <w:t xml:space="preserve"> </w:t>
            </w:r>
          </w:p>
          <w:p w14:paraId="28343E5A" w14:textId="585D1B7B" w:rsidR="006A6882" w:rsidRPr="005066B6" w:rsidRDefault="006A6882" w:rsidP="005066B6">
            <w:pPr>
              <w:pStyle w:val="Akapitzlist"/>
              <w:numPr>
                <w:ilvl w:val="0"/>
                <w:numId w:val="44"/>
              </w:numPr>
              <w:spacing w:line="276" w:lineRule="auto"/>
              <w:ind w:left="689" w:hanging="307"/>
              <w:jc w:val="both"/>
              <w:rPr>
                <w:rFonts w:ascii="Arial" w:hAnsi="Arial" w:cs="Arial"/>
                <w:sz w:val="20"/>
                <w:szCs w:val="20"/>
              </w:rPr>
            </w:pPr>
            <w:r w:rsidRPr="005066B6">
              <w:rPr>
                <w:rFonts w:ascii="Arial" w:hAnsi="Arial" w:cs="Arial"/>
                <w:sz w:val="20"/>
                <w:szCs w:val="20"/>
              </w:rPr>
              <w:t>możliwość uruchomienie w trybie pełnoekranowym i okienkowym</w:t>
            </w:r>
            <w:r w:rsidR="005066B6">
              <w:rPr>
                <w:rFonts w:ascii="Arial" w:hAnsi="Arial" w:cs="Arial"/>
                <w:sz w:val="20"/>
                <w:szCs w:val="20"/>
              </w:rPr>
              <w:t>,</w:t>
            </w:r>
          </w:p>
          <w:p w14:paraId="28343E5B" w14:textId="6BD5DCD9" w:rsidR="006A6882" w:rsidRPr="005066B6" w:rsidRDefault="006A6882" w:rsidP="005066B6">
            <w:pPr>
              <w:pStyle w:val="Akapitzlist"/>
              <w:numPr>
                <w:ilvl w:val="0"/>
                <w:numId w:val="44"/>
              </w:numPr>
              <w:spacing w:line="276" w:lineRule="auto"/>
              <w:ind w:left="689" w:hanging="307"/>
              <w:jc w:val="both"/>
              <w:rPr>
                <w:rFonts w:ascii="Arial" w:hAnsi="Arial" w:cs="Arial"/>
                <w:sz w:val="20"/>
                <w:szCs w:val="20"/>
              </w:rPr>
            </w:pPr>
            <w:r w:rsidRPr="005066B6">
              <w:rPr>
                <w:rFonts w:ascii="Arial" w:hAnsi="Arial" w:cs="Arial"/>
                <w:sz w:val="20"/>
                <w:szCs w:val="20"/>
              </w:rPr>
              <w:t>integracja z istniejącym systemem zapisywania wyników prac (http API)</w:t>
            </w:r>
            <w:r w:rsidR="005066B6">
              <w:rPr>
                <w:rFonts w:ascii="Arial" w:hAnsi="Arial" w:cs="Arial"/>
                <w:sz w:val="20"/>
                <w:szCs w:val="20"/>
              </w:rPr>
              <w:t>.</w:t>
            </w:r>
          </w:p>
          <w:p w14:paraId="28343E5C" w14:textId="77777777" w:rsidR="006A6882" w:rsidRPr="005066B6" w:rsidRDefault="006A6882" w:rsidP="005066B6">
            <w:pPr>
              <w:spacing w:line="276" w:lineRule="auto"/>
              <w:rPr>
                <w:rFonts w:ascii="Arial" w:hAnsi="Arial" w:cs="Arial"/>
                <w:sz w:val="20"/>
                <w:szCs w:val="20"/>
              </w:rPr>
            </w:pPr>
          </w:p>
          <w:p w14:paraId="28343E5D" w14:textId="77777777" w:rsidR="006A6882" w:rsidRPr="005066B6" w:rsidRDefault="006A6882" w:rsidP="005066B6">
            <w:pPr>
              <w:pStyle w:val="Akapitzlist"/>
              <w:numPr>
                <w:ilvl w:val="0"/>
                <w:numId w:val="42"/>
              </w:numPr>
              <w:spacing w:line="276" w:lineRule="auto"/>
              <w:ind w:left="689" w:hanging="307"/>
              <w:jc w:val="both"/>
              <w:rPr>
                <w:rFonts w:ascii="Arial" w:hAnsi="Arial" w:cs="Arial"/>
                <w:b/>
                <w:bCs/>
                <w:sz w:val="20"/>
                <w:szCs w:val="20"/>
              </w:rPr>
            </w:pPr>
            <w:r w:rsidRPr="005066B6">
              <w:rPr>
                <w:rFonts w:ascii="Arial" w:hAnsi="Arial" w:cs="Arial"/>
                <w:b/>
                <w:bCs/>
                <w:sz w:val="20"/>
                <w:szCs w:val="20"/>
              </w:rPr>
              <w:t>Aplikacja umożliwiająca zsynchronizowane odtwarzanie lektora języka migowego</w:t>
            </w:r>
          </w:p>
          <w:p w14:paraId="28343E5F" w14:textId="77777777" w:rsidR="006A6882" w:rsidRPr="005066B6" w:rsidRDefault="006A6882" w:rsidP="005066B6">
            <w:pPr>
              <w:spacing w:line="276" w:lineRule="auto"/>
              <w:ind w:left="406" w:firstLine="0"/>
              <w:rPr>
                <w:rFonts w:ascii="Arial" w:hAnsi="Arial" w:cs="Arial"/>
                <w:sz w:val="20"/>
                <w:szCs w:val="20"/>
              </w:rPr>
            </w:pPr>
            <w:r w:rsidRPr="005066B6">
              <w:rPr>
                <w:rFonts w:ascii="Arial" w:hAnsi="Arial" w:cs="Arial"/>
                <w:sz w:val="20"/>
                <w:szCs w:val="20"/>
              </w:rPr>
              <w:t>Aplikacja umożliwiająca zsynchronizowane odtwarzanie lektora języka migowego oraz transkrypcji tekstowej dla stanowisk multimedialnych wyświetlających materiały video na nośnikach wielkoformatowych. Możliwość wybrania trybu pracy za pomocą interfejsu graficznego oraz za pomocą programowego dostępu.</w:t>
            </w:r>
          </w:p>
          <w:p w14:paraId="28343E61" w14:textId="06F419D9" w:rsidR="006A6882" w:rsidRPr="005066B6" w:rsidRDefault="006A6882" w:rsidP="005066B6">
            <w:pPr>
              <w:pStyle w:val="Akapitzlist"/>
              <w:numPr>
                <w:ilvl w:val="0"/>
                <w:numId w:val="45"/>
              </w:numPr>
              <w:spacing w:line="276" w:lineRule="auto"/>
              <w:ind w:left="689" w:hanging="283"/>
              <w:jc w:val="both"/>
              <w:rPr>
                <w:rFonts w:ascii="Arial" w:hAnsi="Arial" w:cs="Arial"/>
                <w:sz w:val="20"/>
                <w:szCs w:val="20"/>
              </w:rPr>
            </w:pPr>
            <w:r w:rsidRPr="005066B6">
              <w:rPr>
                <w:rFonts w:ascii="Arial" w:hAnsi="Arial" w:cs="Arial"/>
                <w:sz w:val="20"/>
                <w:szCs w:val="20"/>
              </w:rPr>
              <w:t>interfejs w języku polskim i angielskim</w:t>
            </w:r>
            <w:r w:rsidR="005066B6">
              <w:rPr>
                <w:rFonts w:ascii="Arial" w:hAnsi="Arial" w:cs="Arial"/>
                <w:sz w:val="20"/>
                <w:szCs w:val="20"/>
              </w:rPr>
              <w:t>,</w:t>
            </w:r>
          </w:p>
          <w:p w14:paraId="28343E62" w14:textId="5D905D57" w:rsidR="006A6882" w:rsidRPr="005066B6" w:rsidRDefault="006A6882" w:rsidP="005066B6">
            <w:pPr>
              <w:pStyle w:val="Akapitzlist"/>
              <w:numPr>
                <w:ilvl w:val="0"/>
                <w:numId w:val="45"/>
              </w:numPr>
              <w:spacing w:line="276" w:lineRule="auto"/>
              <w:ind w:left="689" w:hanging="283"/>
              <w:jc w:val="both"/>
              <w:rPr>
                <w:rFonts w:ascii="Arial" w:hAnsi="Arial" w:cs="Arial"/>
                <w:sz w:val="20"/>
                <w:szCs w:val="20"/>
              </w:rPr>
            </w:pPr>
            <w:r w:rsidRPr="005066B6">
              <w:rPr>
                <w:rFonts w:ascii="Arial" w:hAnsi="Arial" w:cs="Arial"/>
                <w:sz w:val="20"/>
                <w:szCs w:val="20"/>
              </w:rPr>
              <w:t>wsparcie dla kodeków h.264, h.265 oraz transkrypcji tekstowej</w:t>
            </w:r>
            <w:r w:rsidR="005066B6">
              <w:rPr>
                <w:rFonts w:ascii="Arial" w:hAnsi="Arial" w:cs="Arial"/>
                <w:sz w:val="20"/>
                <w:szCs w:val="20"/>
              </w:rPr>
              <w:t>,</w:t>
            </w:r>
          </w:p>
          <w:p w14:paraId="28343E63" w14:textId="0659C5B3" w:rsidR="006A6882" w:rsidRPr="005066B6" w:rsidRDefault="006A6882" w:rsidP="005066B6">
            <w:pPr>
              <w:pStyle w:val="Akapitzlist"/>
              <w:numPr>
                <w:ilvl w:val="0"/>
                <w:numId w:val="45"/>
              </w:numPr>
              <w:spacing w:line="276" w:lineRule="auto"/>
              <w:ind w:left="689" w:hanging="283"/>
              <w:jc w:val="both"/>
              <w:rPr>
                <w:rFonts w:ascii="Arial" w:hAnsi="Arial" w:cs="Arial"/>
                <w:sz w:val="20"/>
                <w:szCs w:val="20"/>
              </w:rPr>
            </w:pPr>
            <w:r w:rsidRPr="005066B6">
              <w:rPr>
                <w:rFonts w:ascii="Arial" w:hAnsi="Arial" w:cs="Arial"/>
                <w:sz w:val="20"/>
                <w:szCs w:val="20"/>
              </w:rPr>
              <w:t>możliwość sterowania z zewnątrz za pomocą programowego dostępu (API)</w:t>
            </w:r>
            <w:r w:rsidR="005066B6">
              <w:rPr>
                <w:rFonts w:ascii="Arial" w:hAnsi="Arial" w:cs="Arial"/>
                <w:sz w:val="20"/>
                <w:szCs w:val="20"/>
              </w:rPr>
              <w:t>,</w:t>
            </w:r>
          </w:p>
          <w:p w14:paraId="28343E64" w14:textId="1C3C736F" w:rsidR="006A6882" w:rsidRPr="005066B6" w:rsidRDefault="006A6882" w:rsidP="005066B6">
            <w:pPr>
              <w:pStyle w:val="Akapitzlist"/>
              <w:numPr>
                <w:ilvl w:val="0"/>
                <w:numId w:val="45"/>
              </w:numPr>
              <w:spacing w:line="276" w:lineRule="auto"/>
              <w:ind w:left="689" w:hanging="283"/>
              <w:jc w:val="both"/>
              <w:rPr>
                <w:rFonts w:ascii="Arial" w:hAnsi="Arial" w:cs="Arial"/>
                <w:sz w:val="20"/>
                <w:szCs w:val="20"/>
              </w:rPr>
            </w:pPr>
            <w:r w:rsidRPr="005066B6">
              <w:rPr>
                <w:rFonts w:ascii="Arial" w:hAnsi="Arial" w:cs="Arial"/>
                <w:sz w:val="20"/>
                <w:szCs w:val="20"/>
              </w:rPr>
              <w:t xml:space="preserve">wdrożenie rozwiązania dla </w:t>
            </w:r>
            <w:r w:rsidR="005066B6">
              <w:rPr>
                <w:rFonts w:ascii="Arial" w:hAnsi="Arial" w:cs="Arial"/>
                <w:sz w:val="20"/>
                <w:szCs w:val="20"/>
              </w:rPr>
              <w:t>dwóch</w:t>
            </w:r>
            <w:r w:rsidRPr="005066B6">
              <w:rPr>
                <w:rFonts w:ascii="Arial" w:hAnsi="Arial" w:cs="Arial"/>
                <w:sz w:val="20"/>
                <w:szCs w:val="20"/>
              </w:rPr>
              <w:t xml:space="preserve"> stanowisk multimedialnych</w:t>
            </w:r>
            <w:r w:rsidR="005066B6">
              <w:rPr>
                <w:rFonts w:ascii="Arial" w:hAnsi="Arial" w:cs="Arial"/>
                <w:sz w:val="20"/>
                <w:szCs w:val="20"/>
              </w:rPr>
              <w:t>,</w:t>
            </w:r>
            <w:r w:rsidRPr="005066B6">
              <w:rPr>
                <w:rFonts w:ascii="Arial" w:hAnsi="Arial" w:cs="Arial"/>
                <w:sz w:val="20"/>
                <w:szCs w:val="20"/>
              </w:rPr>
              <w:t xml:space="preserve"> </w:t>
            </w:r>
          </w:p>
          <w:p w14:paraId="28343E65" w14:textId="4FB61D98" w:rsidR="006A6882" w:rsidRPr="005066B6" w:rsidRDefault="006A6882" w:rsidP="005066B6">
            <w:pPr>
              <w:pStyle w:val="Akapitzlist"/>
              <w:numPr>
                <w:ilvl w:val="0"/>
                <w:numId w:val="45"/>
              </w:numPr>
              <w:spacing w:line="276" w:lineRule="auto"/>
              <w:ind w:left="689" w:hanging="283"/>
              <w:jc w:val="both"/>
              <w:rPr>
                <w:rFonts w:ascii="Arial" w:eastAsiaTheme="minorHAnsi" w:hAnsi="Arial" w:cs="Arial"/>
                <w:sz w:val="20"/>
                <w:szCs w:val="20"/>
                <w:lang w:eastAsia="en-US"/>
              </w:rPr>
            </w:pPr>
            <w:r w:rsidRPr="005066B6">
              <w:rPr>
                <w:rFonts w:ascii="Arial" w:hAnsi="Arial" w:cs="Arial"/>
                <w:sz w:val="20"/>
                <w:szCs w:val="20"/>
              </w:rPr>
              <w:t>możliwość uruchomienie w trybie pełnoekranowym i okienkowym</w:t>
            </w:r>
            <w:r w:rsidR="005066B6">
              <w:rPr>
                <w:rFonts w:ascii="Arial" w:hAnsi="Arial" w:cs="Arial"/>
                <w:sz w:val="20"/>
                <w:szCs w:val="20"/>
              </w:rPr>
              <w:t>.</w:t>
            </w:r>
          </w:p>
          <w:p w14:paraId="28343E6A" w14:textId="10709000" w:rsidR="006A6882" w:rsidRPr="005066B6" w:rsidRDefault="006A6882" w:rsidP="005066B6">
            <w:pPr>
              <w:numPr>
                <w:ilvl w:val="0"/>
                <w:numId w:val="30"/>
              </w:numPr>
              <w:spacing w:before="240" w:after="0" w:line="276" w:lineRule="auto"/>
              <w:ind w:left="406" w:hanging="284"/>
              <w:rPr>
                <w:rFonts w:ascii="Arial" w:eastAsia="Times New Roman" w:hAnsi="Arial" w:cs="Arial"/>
                <w:color w:val="auto"/>
                <w:sz w:val="20"/>
                <w:szCs w:val="20"/>
                <w:lang w:eastAsia="ko-KR"/>
              </w:rPr>
            </w:pPr>
            <w:r w:rsidRPr="005066B6">
              <w:rPr>
                <w:rFonts w:ascii="Arial" w:eastAsia="Times New Roman" w:hAnsi="Arial" w:cs="Arial"/>
                <w:color w:val="auto"/>
                <w:sz w:val="20"/>
                <w:szCs w:val="20"/>
                <w:lang w:eastAsia="ko-KR"/>
              </w:rPr>
              <w:t>Wykonawca przeprowadzi szkolenie z zakresu prowadzenia, moderowania i zarządzania aplikacj</w:t>
            </w:r>
            <w:r w:rsidR="00C33046" w:rsidRPr="005066B6">
              <w:rPr>
                <w:rFonts w:ascii="Arial" w:eastAsia="Times New Roman" w:hAnsi="Arial" w:cs="Arial"/>
                <w:color w:val="auto"/>
                <w:sz w:val="20"/>
                <w:szCs w:val="20"/>
                <w:lang w:eastAsia="ko-KR"/>
              </w:rPr>
              <w:t>ami</w:t>
            </w:r>
            <w:r w:rsidRPr="005066B6">
              <w:rPr>
                <w:rFonts w:ascii="Arial" w:eastAsia="Times New Roman" w:hAnsi="Arial" w:cs="Arial"/>
                <w:color w:val="auto"/>
                <w:sz w:val="20"/>
                <w:szCs w:val="20"/>
                <w:lang w:eastAsia="ko-KR"/>
              </w:rPr>
              <w:t xml:space="preserve"> dla oddelegowanych pracowników Zamawiającego (maksymalnie 10 osób), co zostanie potwierdzone dokumentem wystawionym przez </w:t>
            </w:r>
            <w:r w:rsidR="0076602A">
              <w:rPr>
                <w:rFonts w:ascii="Arial" w:eastAsia="Times New Roman" w:hAnsi="Arial" w:cs="Arial"/>
                <w:color w:val="auto"/>
                <w:sz w:val="20"/>
                <w:szCs w:val="20"/>
                <w:lang w:eastAsia="ko-KR"/>
              </w:rPr>
              <w:t>W</w:t>
            </w:r>
            <w:r w:rsidRPr="005066B6">
              <w:rPr>
                <w:rFonts w:ascii="Arial" w:eastAsia="Times New Roman" w:hAnsi="Arial" w:cs="Arial"/>
                <w:color w:val="auto"/>
                <w:sz w:val="20"/>
                <w:szCs w:val="20"/>
                <w:lang w:eastAsia="ko-KR"/>
              </w:rPr>
              <w:t>ykonawcę.</w:t>
            </w:r>
          </w:p>
          <w:p w14:paraId="28343E6B" w14:textId="37A7C304" w:rsidR="00903E74" w:rsidRPr="005066B6" w:rsidRDefault="00903E74" w:rsidP="005066B6">
            <w:pPr>
              <w:numPr>
                <w:ilvl w:val="0"/>
                <w:numId w:val="30"/>
              </w:numPr>
              <w:spacing w:before="240" w:after="0" w:line="276" w:lineRule="auto"/>
              <w:ind w:left="406" w:hanging="284"/>
              <w:jc w:val="left"/>
              <w:rPr>
                <w:rFonts w:ascii="Arial" w:eastAsia="Times New Roman" w:hAnsi="Arial" w:cs="Arial"/>
                <w:bCs/>
                <w:color w:val="auto"/>
                <w:sz w:val="20"/>
                <w:szCs w:val="20"/>
                <w:lang w:eastAsia="en-US"/>
              </w:rPr>
            </w:pPr>
            <w:r w:rsidRPr="005066B6">
              <w:rPr>
                <w:rFonts w:ascii="Arial" w:eastAsia="Times New Roman" w:hAnsi="Arial" w:cs="Arial"/>
                <w:color w:val="auto"/>
                <w:sz w:val="20"/>
                <w:szCs w:val="20"/>
                <w:lang w:eastAsia="ko-KR"/>
              </w:rPr>
              <w:t xml:space="preserve">Zamawiający wymaga udzielenia gwarancji i rękojmi na minimum </w:t>
            </w:r>
            <w:r w:rsidR="00636680" w:rsidRPr="005066B6">
              <w:rPr>
                <w:rFonts w:ascii="Arial" w:eastAsia="Times New Roman" w:hAnsi="Arial" w:cs="Arial"/>
                <w:color w:val="auto"/>
                <w:sz w:val="20"/>
                <w:szCs w:val="20"/>
                <w:lang w:eastAsia="ko-KR"/>
              </w:rPr>
              <w:t>12</w:t>
            </w:r>
            <w:r w:rsidRPr="005066B6">
              <w:rPr>
                <w:rFonts w:ascii="Arial" w:eastAsia="Times New Roman" w:hAnsi="Arial" w:cs="Arial"/>
                <w:color w:val="auto"/>
                <w:sz w:val="20"/>
                <w:szCs w:val="20"/>
                <w:lang w:eastAsia="ko-KR"/>
              </w:rPr>
              <w:t xml:space="preserve"> miesi</w:t>
            </w:r>
            <w:r w:rsidR="00636680" w:rsidRPr="005066B6">
              <w:rPr>
                <w:rFonts w:ascii="Arial" w:eastAsia="Times New Roman" w:hAnsi="Arial" w:cs="Arial"/>
                <w:color w:val="auto"/>
                <w:sz w:val="20"/>
                <w:szCs w:val="20"/>
                <w:lang w:eastAsia="ko-KR"/>
              </w:rPr>
              <w:t>ęcy</w:t>
            </w:r>
            <w:r w:rsidRPr="005066B6">
              <w:rPr>
                <w:rFonts w:ascii="Arial" w:eastAsia="Times New Roman" w:hAnsi="Arial" w:cs="Arial"/>
                <w:color w:val="auto"/>
                <w:sz w:val="20"/>
                <w:szCs w:val="20"/>
                <w:lang w:eastAsia="ko-KR"/>
              </w:rPr>
              <w:t xml:space="preserve"> od dnia </w:t>
            </w:r>
            <w:r w:rsidR="006A6882" w:rsidRPr="005066B6">
              <w:rPr>
                <w:rFonts w:ascii="Arial" w:eastAsia="Times New Roman" w:hAnsi="Arial" w:cs="Arial"/>
                <w:color w:val="auto"/>
                <w:sz w:val="20"/>
                <w:szCs w:val="20"/>
                <w:lang w:eastAsia="ko-KR"/>
              </w:rPr>
              <w:t>podpisania protokołu końcowego</w:t>
            </w:r>
            <w:r w:rsidRPr="005066B6">
              <w:rPr>
                <w:rFonts w:ascii="Arial" w:eastAsia="Times New Roman" w:hAnsi="Arial" w:cs="Arial"/>
                <w:color w:val="auto"/>
                <w:sz w:val="20"/>
                <w:szCs w:val="20"/>
                <w:lang w:eastAsia="ko-KR"/>
              </w:rPr>
              <w:t xml:space="preserve">. </w:t>
            </w:r>
          </w:p>
          <w:p w14:paraId="28343E6C" w14:textId="77777777" w:rsidR="00903E74" w:rsidRPr="005066B6" w:rsidRDefault="00903E74" w:rsidP="005066B6">
            <w:pPr>
              <w:numPr>
                <w:ilvl w:val="0"/>
                <w:numId w:val="30"/>
              </w:numPr>
              <w:spacing w:before="240" w:after="0" w:line="276" w:lineRule="auto"/>
              <w:ind w:left="406" w:hanging="284"/>
              <w:jc w:val="left"/>
              <w:rPr>
                <w:rFonts w:ascii="Arial" w:eastAsia="Times New Roman" w:hAnsi="Arial" w:cs="Arial"/>
                <w:b/>
                <w:bCs/>
                <w:color w:val="auto"/>
                <w:sz w:val="20"/>
                <w:szCs w:val="20"/>
                <w:lang w:eastAsia="en-US"/>
              </w:rPr>
            </w:pPr>
            <w:r w:rsidRPr="005066B6">
              <w:rPr>
                <w:rFonts w:ascii="Arial" w:eastAsia="Times New Roman" w:hAnsi="Arial" w:cs="Arial"/>
                <w:color w:val="auto"/>
                <w:sz w:val="20"/>
                <w:szCs w:val="20"/>
                <w:lang w:eastAsia="ko-KR"/>
              </w:rPr>
              <w:t xml:space="preserve">Wzór umowy </w:t>
            </w:r>
            <w:r w:rsidR="006A6882" w:rsidRPr="005066B6">
              <w:rPr>
                <w:rFonts w:ascii="Arial" w:eastAsia="Times New Roman" w:hAnsi="Arial" w:cs="Arial"/>
                <w:color w:val="auto"/>
                <w:sz w:val="20"/>
                <w:szCs w:val="20"/>
                <w:lang w:eastAsia="ko-KR"/>
              </w:rPr>
              <w:t>– Załącznik nr 2 do ZO</w:t>
            </w:r>
            <w:r w:rsidRPr="005066B6">
              <w:rPr>
                <w:rFonts w:ascii="Arial" w:eastAsia="Times New Roman" w:hAnsi="Arial" w:cs="Arial"/>
                <w:color w:val="auto"/>
                <w:sz w:val="20"/>
                <w:szCs w:val="20"/>
                <w:lang w:eastAsia="ko-KR"/>
              </w:rPr>
              <w:t xml:space="preserve">. </w:t>
            </w:r>
          </w:p>
          <w:p w14:paraId="28343E6E" w14:textId="77EE6127" w:rsidR="00903E74" w:rsidRPr="00C1566B" w:rsidRDefault="00903E74" w:rsidP="005066B6">
            <w:pPr>
              <w:numPr>
                <w:ilvl w:val="0"/>
                <w:numId w:val="30"/>
              </w:numPr>
              <w:spacing w:before="240" w:after="0" w:line="276" w:lineRule="auto"/>
              <w:ind w:left="406" w:hanging="284"/>
              <w:rPr>
                <w:rFonts w:ascii="Arial" w:eastAsia="Times New Roman" w:hAnsi="Arial" w:cs="Arial"/>
                <w:b/>
                <w:bCs/>
                <w:color w:val="auto"/>
                <w:sz w:val="20"/>
                <w:szCs w:val="20"/>
                <w:lang w:eastAsia="en-US"/>
              </w:rPr>
            </w:pPr>
            <w:r w:rsidRPr="005066B6">
              <w:rPr>
                <w:rFonts w:ascii="Arial" w:eastAsia="Times New Roman" w:hAnsi="Arial" w:cs="Arial"/>
                <w:color w:val="auto"/>
                <w:sz w:val="20"/>
                <w:szCs w:val="20"/>
                <w:lang w:eastAsia="ko-KR"/>
              </w:rPr>
              <w:t xml:space="preserve">Ofertę należy złożyć na formularzu ofertowym – Załącznik nr </w:t>
            </w:r>
            <w:r w:rsidR="00AB2E38" w:rsidRPr="005066B6">
              <w:rPr>
                <w:rFonts w:ascii="Arial" w:eastAsia="Times New Roman" w:hAnsi="Arial" w:cs="Arial"/>
                <w:color w:val="auto"/>
                <w:sz w:val="20"/>
                <w:szCs w:val="20"/>
                <w:lang w:eastAsia="ko-KR"/>
              </w:rPr>
              <w:t>1</w:t>
            </w:r>
            <w:r w:rsidRPr="005066B6">
              <w:rPr>
                <w:rFonts w:ascii="Arial" w:eastAsia="Times New Roman" w:hAnsi="Arial" w:cs="Arial"/>
                <w:color w:val="auto"/>
                <w:sz w:val="20"/>
                <w:szCs w:val="20"/>
                <w:lang w:eastAsia="ko-KR"/>
              </w:rPr>
              <w:t xml:space="preserve"> do ZO.</w:t>
            </w:r>
            <w:r w:rsidR="00977649" w:rsidRPr="005066B6">
              <w:rPr>
                <w:rFonts w:ascii="Arial" w:eastAsia="Times New Roman" w:hAnsi="Arial" w:cs="Arial"/>
                <w:color w:val="auto"/>
                <w:sz w:val="20"/>
                <w:szCs w:val="20"/>
                <w:lang w:eastAsia="ko-KR"/>
              </w:rPr>
              <w:t xml:space="preserve"> Razem z ofertą</w:t>
            </w:r>
            <w:r w:rsidR="005066B6">
              <w:rPr>
                <w:rFonts w:ascii="Arial" w:eastAsia="Times New Roman" w:hAnsi="Arial" w:cs="Arial"/>
                <w:color w:val="auto"/>
                <w:sz w:val="20"/>
                <w:szCs w:val="20"/>
                <w:lang w:eastAsia="ko-KR"/>
              </w:rPr>
              <w:t xml:space="preserve"> </w:t>
            </w:r>
            <w:r w:rsidR="0076602A">
              <w:rPr>
                <w:rFonts w:ascii="Arial" w:eastAsia="Times New Roman" w:hAnsi="Arial" w:cs="Arial"/>
                <w:color w:val="auto"/>
                <w:sz w:val="20"/>
                <w:szCs w:val="20"/>
                <w:lang w:eastAsia="ko-KR"/>
              </w:rPr>
              <w:t>W</w:t>
            </w:r>
            <w:r w:rsidR="00977649" w:rsidRPr="005066B6">
              <w:rPr>
                <w:rFonts w:ascii="Arial" w:eastAsia="Times New Roman" w:hAnsi="Arial" w:cs="Arial"/>
                <w:color w:val="auto"/>
                <w:sz w:val="20"/>
                <w:szCs w:val="20"/>
                <w:lang w:eastAsia="ko-KR"/>
              </w:rPr>
              <w:t xml:space="preserve">ykonawca składa projekty interakcji </w:t>
            </w:r>
            <w:r w:rsidR="00790B88" w:rsidRPr="005066B6">
              <w:rPr>
                <w:rFonts w:ascii="Arial" w:eastAsia="Times New Roman" w:hAnsi="Arial" w:cs="Arial"/>
                <w:color w:val="auto"/>
                <w:sz w:val="20"/>
                <w:szCs w:val="20"/>
                <w:lang w:eastAsia="ko-KR"/>
              </w:rPr>
              <w:t>aplikacji</w:t>
            </w:r>
            <w:r w:rsidR="00977649" w:rsidRPr="005066B6">
              <w:rPr>
                <w:rFonts w:ascii="Arial" w:eastAsia="Times New Roman" w:hAnsi="Arial" w:cs="Arial"/>
                <w:color w:val="auto"/>
                <w:sz w:val="20"/>
                <w:szCs w:val="20"/>
                <w:lang w:eastAsia="ko-KR"/>
              </w:rPr>
              <w:t xml:space="preserve"> potwierdzając</w:t>
            </w:r>
            <w:r w:rsidR="00790B88" w:rsidRPr="005066B6">
              <w:rPr>
                <w:rFonts w:ascii="Arial" w:eastAsia="Times New Roman" w:hAnsi="Arial" w:cs="Arial"/>
                <w:color w:val="auto"/>
                <w:sz w:val="20"/>
                <w:szCs w:val="20"/>
                <w:lang w:eastAsia="ko-KR"/>
              </w:rPr>
              <w:t>e</w:t>
            </w:r>
            <w:r w:rsidR="00977649" w:rsidRPr="005066B6">
              <w:rPr>
                <w:rFonts w:ascii="Arial" w:eastAsia="Times New Roman" w:hAnsi="Arial" w:cs="Arial"/>
                <w:color w:val="auto"/>
                <w:sz w:val="20"/>
                <w:szCs w:val="20"/>
                <w:lang w:eastAsia="ko-KR"/>
              </w:rPr>
              <w:t xml:space="preserve"> spełnianie określonych przez </w:t>
            </w:r>
            <w:r w:rsidR="0076602A">
              <w:rPr>
                <w:rFonts w:ascii="Arial" w:eastAsia="Times New Roman" w:hAnsi="Arial" w:cs="Arial"/>
                <w:color w:val="auto"/>
                <w:sz w:val="20"/>
                <w:szCs w:val="20"/>
                <w:lang w:eastAsia="ko-KR"/>
              </w:rPr>
              <w:t>Z</w:t>
            </w:r>
            <w:r w:rsidR="00977649" w:rsidRPr="005066B6">
              <w:rPr>
                <w:rFonts w:ascii="Arial" w:eastAsia="Times New Roman" w:hAnsi="Arial" w:cs="Arial"/>
                <w:color w:val="auto"/>
                <w:sz w:val="20"/>
                <w:szCs w:val="20"/>
                <w:lang w:eastAsia="ko-KR"/>
              </w:rPr>
              <w:t>amawiającego wymagań</w:t>
            </w:r>
            <w:r w:rsidR="00A06A5A">
              <w:rPr>
                <w:rFonts w:ascii="Arial" w:eastAsia="Times New Roman" w:hAnsi="Arial" w:cs="Arial"/>
                <w:color w:val="auto"/>
                <w:sz w:val="20"/>
                <w:szCs w:val="20"/>
                <w:lang w:eastAsia="ko-KR"/>
              </w:rPr>
              <w:t xml:space="preserve"> oraz określające zakres funkcjonalności </w:t>
            </w:r>
            <w:r w:rsidR="0075127F">
              <w:rPr>
                <w:rFonts w:ascii="Arial" w:eastAsia="Times New Roman" w:hAnsi="Arial" w:cs="Arial"/>
                <w:color w:val="auto"/>
                <w:sz w:val="20"/>
                <w:szCs w:val="20"/>
                <w:lang w:eastAsia="ko-KR"/>
              </w:rPr>
              <w:t>każdej z aplikacji</w:t>
            </w:r>
            <w:r w:rsidR="00790B88">
              <w:rPr>
                <w:rFonts w:ascii="Arial" w:eastAsia="Times New Roman" w:hAnsi="Arial" w:cs="Arial"/>
                <w:color w:val="auto"/>
                <w:sz w:val="20"/>
                <w:szCs w:val="20"/>
                <w:lang w:eastAsia="ko-KR"/>
              </w:rPr>
              <w:t>.</w:t>
            </w:r>
            <w:r w:rsidR="0076602A">
              <w:rPr>
                <w:rFonts w:ascii="Arial" w:eastAsia="Times New Roman" w:hAnsi="Arial" w:cs="Arial"/>
                <w:color w:val="auto"/>
                <w:sz w:val="20"/>
                <w:szCs w:val="20"/>
                <w:lang w:eastAsia="ko-KR"/>
              </w:rPr>
              <w:t xml:space="preserve"> Dla każdej z aplikacji Wykonawca przedkłada oddzielny projekt interakcji. </w:t>
            </w:r>
          </w:p>
        </w:tc>
      </w:tr>
      <w:tr w:rsidR="00903E74" w:rsidRPr="00903E74" w14:paraId="28343E73" w14:textId="77777777" w:rsidTr="00F57482">
        <w:trPr>
          <w:trHeight w:val="737"/>
        </w:trPr>
        <w:tc>
          <w:tcPr>
            <w:tcW w:w="3013" w:type="dxa"/>
            <w:tcBorders>
              <w:top w:val="single" w:sz="4" w:space="0" w:color="auto"/>
              <w:left w:val="single" w:sz="4" w:space="0" w:color="auto"/>
              <w:bottom w:val="single" w:sz="4" w:space="0" w:color="auto"/>
              <w:right w:val="single" w:sz="4" w:space="0" w:color="auto"/>
            </w:tcBorders>
            <w:vAlign w:val="center"/>
          </w:tcPr>
          <w:p w14:paraId="28343E70" w14:textId="77777777" w:rsidR="00903E74" w:rsidRPr="00903E74" w:rsidRDefault="00903E74" w:rsidP="005066B6">
            <w:pPr>
              <w:spacing w:after="200" w:line="276" w:lineRule="auto"/>
              <w:ind w:left="0" w:firstLine="0"/>
              <w:jc w:val="left"/>
              <w:rPr>
                <w:rFonts w:ascii="Arial" w:eastAsia="Times New Roman" w:hAnsi="Arial" w:cs="Arial"/>
                <w:bCs/>
                <w:color w:val="auto"/>
                <w:sz w:val="20"/>
                <w:szCs w:val="20"/>
                <w:lang w:eastAsia="en-US"/>
              </w:rPr>
            </w:pPr>
            <w:r w:rsidRPr="00903E74">
              <w:rPr>
                <w:rFonts w:ascii="Arial" w:eastAsia="Times New Roman" w:hAnsi="Arial" w:cs="Arial"/>
                <w:bCs/>
                <w:color w:val="auto"/>
                <w:sz w:val="20"/>
                <w:szCs w:val="20"/>
                <w:lang w:eastAsia="en-US"/>
              </w:rPr>
              <w:lastRenderedPageBreak/>
              <w:t>Harmonogram realizacji zamówienia</w:t>
            </w:r>
          </w:p>
        </w:tc>
        <w:tc>
          <w:tcPr>
            <w:tcW w:w="6935" w:type="dxa"/>
            <w:gridSpan w:val="4"/>
            <w:tcBorders>
              <w:top w:val="single" w:sz="4" w:space="0" w:color="auto"/>
              <w:left w:val="single" w:sz="4" w:space="0" w:color="auto"/>
              <w:bottom w:val="single" w:sz="4" w:space="0" w:color="auto"/>
              <w:right w:val="single" w:sz="4" w:space="0" w:color="auto"/>
            </w:tcBorders>
            <w:vAlign w:val="center"/>
          </w:tcPr>
          <w:p w14:paraId="3DFBE655" w14:textId="2A5DB7B0" w:rsidR="00C37E6A" w:rsidRPr="00703A18" w:rsidRDefault="007A3446" w:rsidP="005066B6">
            <w:pPr>
              <w:numPr>
                <w:ilvl w:val="0"/>
                <w:numId w:val="29"/>
              </w:numPr>
              <w:spacing w:after="200" w:line="276" w:lineRule="auto"/>
              <w:jc w:val="left"/>
              <w:rPr>
                <w:rFonts w:ascii="Arial" w:eastAsia="Times New Roman" w:hAnsi="Arial" w:cs="Arial"/>
                <w:bCs/>
                <w:color w:val="auto"/>
                <w:sz w:val="20"/>
                <w:szCs w:val="20"/>
                <w:lang w:eastAsia="en-US"/>
              </w:rPr>
            </w:pPr>
            <w:r w:rsidRPr="00703A18">
              <w:rPr>
                <w:rFonts w:ascii="Arial" w:eastAsia="Times New Roman" w:hAnsi="Arial" w:cs="Arial"/>
                <w:bCs/>
                <w:color w:val="auto"/>
                <w:sz w:val="20"/>
                <w:szCs w:val="20"/>
                <w:lang w:eastAsia="en-US"/>
              </w:rPr>
              <w:t xml:space="preserve">Wykonanie </w:t>
            </w:r>
            <w:r w:rsidR="00C37E6A" w:rsidRPr="00703A18">
              <w:rPr>
                <w:rFonts w:ascii="Arial" w:eastAsia="Times New Roman" w:hAnsi="Arial" w:cs="Arial"/>
                <w:bCs/>
                <w:color w:val="auto"/>
                <w:sz w:val="20"/>
                <w:szCs w:val="20"/>
                <w:lang w:eastAsia="en-US"/>
              </w:rPr>
              <w:t xml:space="preserve">i wdrożenie </w:t>
            </w:r>
            <w:r w:rsidRPr="00703A18">
              <w:rPr>
                <w:rFonts w:ascii="Arial" w:eastAsia="Times New Roman" w:hAnsi="Arial" w:cs="Arial"/>
                <w:bCs/>
                <w:color w:val="auto"/>
                <w:sz w:val="20"/>
                <w:szCs w:val="20"/>
                <w:lang w:eastAsia="en-US"/>
              </w:rPr>
              <w:t xml:space="preserve">do dnia </w:t>
            </w:r>
            <w:r w:rsidR="00E8057C">
              <w:rPr>
                <w:rFonts w:ascii="Arial" w:eastAsia="Times New Roman" w:hAnsi="Arial" w:cs="Arial"/>
                <w:bCs/>
                <w:color w:val="auto"/>
                <w:sz w:val="20"/>
                <w:szCs w:val="20"/>
                <w:lang w:eastAsia="en-US"/>
              </w:rPr>
              <w:t>28</w:t>
            </w:r>
            <w:r w:rsidR="00C37E6A" w:rsidRPr="00703A18">
              <w:rPr>
                <w:rFonts w:ascii="Arial" w:eastAsia="Times New Roman" w:hAnsi="Arial" w:cs="Arial"/>
                <w:bCs/>
                <w:color w:val="auto"/>
                <w:sz w:val="20"/>
                <w:szCs w:val="20"/>
                <w:lang w:eastAsia="en-US"/>
              </w:rPr>
              <w:t>.0</w:t>
            </w:r>
            <w:r w:rsidR="00E8057C">
              <w:rPr>
                <w:rFonts w:ascii="Arial" w:eastAsia="Times New Roman" w:hAnsi="Arial" w:cs="Arial"/>
                <w:bCs/>
                <w:color w:val="auto"/>
                <w:sz w:val="20"/>
                <w:szCs w:val="20"/>
                <w:lang w:eastAsia="en-US"/>
              </w:rPr>
              <w:t>2</w:t>
            </w:r>
            <w:bookmarkStart w:id="0" w:name="_GoBack"/>
            <w:bookmarkEnd w:id="0"/>
            <w:r w:rsidR="00C37E6A" w:rsidRPr="00703A18">
              <w:rPr>
                <w:rFonts w:ascii="Arial" w:eastAsia="Times New Roman" w:hAnsi="Arial" w:cs="Arial"/>
                <w:bCs/>
                <w:color w:val="auto"/>
                <w:sz w:val="20"/>
                <w:szCs w:val="20"/>
                <w:lang w:eastAsia="en-US"/>
              </w:rPr>
              <w:t>.2023</w:t>
            </w:r>
            <w:r w:rsidRPr="00703A18">
              <w:rPr>
                <w:rFonts w:ascii="Arial" w:eastAsia="Times New Roman" w:hAnsi="Arial" w:cs="Arial"/>
                <w:bCs/>
                <w:color w:val="auto"/>
                <w:sz w:val="20"/>
                <w:szCs w:val="20"/>
                <w:lang w:eastAsia="en-US"/>
              </w:rPr>
              <w:t xml:space="preserve"> </w:t>
            </w:r>
            <w:r w:rsidR="00C37E6A" w:rsidRPr="00703A18">
              <w:rPr>
                <w:rFonts w:ascii="Arial" w:eastAsia="Times New Roman" w:hAnsi="Arial" w:cs="Arial"/>
                <w:bCs/>
                <w:color w:val="auto"/>
                <w:sz w:val="20"/>
                <w:szCs w:val="20"/>
                <w:lang w:eastAsia="en-US"/>
              </w:rPr>
              <w:t xml:space="preserve">na podstawie uzgodnionego z </w:t>
            </w:r>
            <w:r w:rsidR="0076602A">
              <w:rPr>
                <w:rFonts w:ascii="Arial" w:eastAsia="Times New Roman" w:hAnsi="Arial" w:cs="Arial"/>
                <w:bCs/>
                <w:color w:val="auto"/>
                <w:sz w:val="20"/>
                <w:szCs w:val="20"/>
                <w:lang w:eastAsia="en-US"/>
              </w:rPr>
              <w:t>Z</w:t>
            </w:r>
            <w:r w:rsidR="00C37E6A" w:rsidRPr="00703A18">
              <w:rPr>
                <w:rFonts w:ascii="Arial" w:eastAsia="Times New Roman" w:hAnsi="Arial" w:cs="Arial"/>
                <w:bCs/>
                <w:color w:val="auto"/>
                <w:sz w:val="20"/>
                <w:szCs w:val="20"/>
                <w:lang w:eastAsia="en-US"/>
              </w:rPr>
              <w:t>amawiającym harmonogramu prac.</w:t>
            </w:r>
          </w:p>
          <w:p w14:paraId="28343E72" w14:textId="6EAFB04F" w:rsidR="00903E74" w:rsidRPr="00903E74" w:rsidRDefault="00903E74" w:rsidP="005066B6">
            <w:pPr>
              <w:numPr>
                <w:ilvl w:val="0"/>
                <w:numId w:val="29"/>
              </w:numPr>
              <w:spacing w:after="200" w:line="276" w:lineRule="auto"/>
              <w:jc w:val="left"/>
              <w:rPr>
                <w:rFonts w:ascii="Arial" w:eastAsia="Times New Roman" w:hAnsi="Arial" w:cs="Arial"/>
                <w:bCs/>
                <w:color w:val="auto"/>
                <w:sz w:val="20"/>
                <w:szCs w:val="20"/>
                <w:lang w:eastAsia="en-US"/>
              </w:rPr>
            </w:pPr>
            <w:r w:rsidRPr="00703A18">
              <w:rPr>
                <w:rFonts w:ascii="Arial" w:eastAsia="Times New Roman" w:hAnsi="Arial" w:cs="Arial"/>
                <w:bCs/>
                <w:color w:val="auto"/>
                <w:sz w:val="20"/>
                <w:szCs w:val="20"/>
                <w:lang w:eastAsia="en-US"/>
              </w:rPr>
              <w:t xml:space="preserve">Płatność do 14 dni roboczych dni po </w:t>
            </w:r>
            <w:r w:rsidR="00C37E6A" w:rsidRPr="00703A18">
              <w:rPr>
                <w:rFonts w:ascii="Arial" w:eastAsia="Times New Roman" w:hAnsi="Arial" w:cs="Arial"/>
                <w:bCs/>
                <w:color w:val="auto"/>
                <w:sz w:val="20"/>
                <w:szCs w:val="20"/>
                <w:lang w:eastAsia="en-US"/>
              </w:rPr>
              <w:t>wdrożeniu aplikacji</w:t>
            </w:r>
            <w:r w:rsidRPr="00703A18">
              <w:rPr>
                <w:rFonts w:ascii="Arial" w:eastAsia="Times New Roman" w:hAnsi="Arial" w:cs="Arial"/>
                <w:bCs/>
                <w:color w:val="auto"/>
                <w:sz w:val="20"/>
                <w:szCs w:val="20"/>
                <w:lang w:eastAsia="en-US"/>
              </w:rPr>
              <w:t xml:space="preserve">. </w:t>
            </w:r>
            <w:r w:rsidR="003E0098">
              <w:rPr>
                <w:rFonts w:ascii="Arial" w:eastAsia="Times New Roman" w:hAnsi="Arial" w:cs="Arial"/>
                <w:bCs/>
                <w:color w:val="auto"/>
                <w:sz w:val="20"/>
                <w:szCs w:val="20"/>
                <w:lang w:eastAsia="en-US"/>
              </w:rPr>
              <w:t xml:space="preserve">Możliwość rozliczania częściowego </w:t>
            </w:r>
            <w:r w:rsidR="00703A18">
              <w:rPr>
                <w:rFonts w:ascii="Arial" w:eastAsia="Times New Roman" w:hAnsi="Arial" w:cs="Arial"/>
                <w:bCs/>
                <w:color w:val="auto"/>
                <w:sz w:val="20"/>
                <w:szCs w:val="20"/>
                <w:lang w:eastAsia="en-US"/>
              </w:rPr>
              <w:t>dla każdej wdrożonej aplikacji.</w:t>
            </w:r>
          </w:p>
        </w:tc>
      </w:tr>
      <w:tr w:rsidR="00903E74" w:rsidRPr="00903E74" w14:paraId="28343E7D" w14:textId="77777777" w:rsidTr="00F57482">
        <w:trPr>
          <w:trHeight w:val="737"/>
        </w:trPr>
        <w:tc>
          <w:tcPr>
            <w:tcW w:w="3013" w:type="dxa"/>
            <w:tcBorders>
              <w:top w:val="single" w:sz="4" w:space="0" w:color="auto"/>
              <w:left w:val="single" w:sz="4" w:space="0" w:color="auto"/>
              <w:bottom w:val="single" w:sz="4" w:space="0" w:color="auto"/>
              <w:right w:val="single" w:sz="4" w:space="0" w:color="auto"/>
            </w:tcBorders>
            <w:vAlign w:val="center"/>
          </w:tcPr>
          <w:p w14:paraId="28343E74" w14:textId="77777777" w:rsidR="00903E74" w:rsidRPr="00903E74" w:rsidRDefault="00903E74" w:rsidP="005066B6">
            <w:pPr>
              <w:spacing w:after="200" w:line="276" w:lineRule="auto"/>
              <w:ind w:left="0" w:firstLine="0"/>
              <w:jc w:val="left"/>
              <w:rPr>
                <w:rFonts w:ascii="Arial" w:eastAsia="Times New Roman" w:hAnsi="Arial" w:cs="Arial"/>
                <w:bCs/>
                <w:color w:val="auto"/>
                <w:sz w:val="20"/>
                <w:szCs w:val="20"/>
                <w:lang w:eastAsia="en-US"/>
              </w:rPr>
            </w:pPr>
            <w:r w:rsidRPr="00903E74">
              <w:rPr>
                <w:rFonts w:ascii="Arial" w:eastAsia="Times New Roman" w:hAnsi="Arial" w:cs="Arial"/>
                <w:color w:val="auto"/>
                <w:sz w:val="20"/>
                <w:szCs w:val="20"/>
                <w:lang w:eastAsia="en-US"/>
              </w:rPr>
              <w:t>Warunki udziału w postępowaniu ofertowym :</w:t>
            </w:r>
          </w:p>
        </w:tc>
        <w:tc>
          <w:tcPr>
            <w:tcW w:w="6935" w:type="dxa"/>
            <w:gridSpan w:val="4"/>
            <w:tcBorders>
              <w:top w:val="single" w:sz="4" w:space="0" w:color="auto"/>
              <w:left w:val="single" w:sz="4" w:space="0" w:color="auto"/>
              <w:bottom w:val="single" w:sz="4" w:space="0" w:color="auto"/>
              <w:right w:val="single" w:sz="4" w:space="0" w:color="auto"/>
            </w:tcBorders>
            <w:vAlign w:val="center"/>
          </w:tcPr>
          <w:p w14:paraId="39E68C3B" w14:textId="0394B2A2" w:rsidR="00727F0A" w:rsidRDefault="00727F0A" w:rsidP="0074321B">
            <w:pPr>
              <w:pStyle w:val="Akapitzlist"/>
              <w:numPr>
                <w:ilvl w:val="0"/>
                <w:numId w:val="47"/>
              </w:numPr>
              <w:shd w:val="clear" w:color="auto" w:fill="FFFFFF"/>
              <w:jc w:val="both"/>
              <w:rPr>
                <w:rFonts w:ascii="Arial" w:hAnsi="Arial" w:cs="Arial"/>
                <w:bCs/>
                <w:sz w:val="20"/>
                <w:szCs w:val="20"/>
                <w:lang w:eastAsia="en-US"/>
              </w:rPr>
            </w:pPr>
            <w:r w:rsidRPr="00727F0A">
              <w:rPr>
                <w:rFonts w:ascii="Arial" w:hAnsi="Arial" w:cs="Arial"/>
                <w:bCs/>
                <w:sz w:val="20"/>
                <w:szCs w:val="20"/>
                <w:lang w:eastAsia="en-US"/>
              </w:rPr>
              <w:t>Zamawiający uzna ten warunek za spełniony, jeżeli Wykonawca wykaże, że w ciągu ostatnich 3 lat przed upływem terminu składania ofert, a jeżeli okres działalności jest krótszy, w tym okresie  wykonał co najmniej jedną usługę, o wartości co najmniej 50 000 złotych brutto, obejmujące swoim zakresem wykonanie aplikacji zintegrowanej z kamerą typu DSLR oraz systemem odczytu RFID.</w:t>
            </w:r>
          </w:p>
          <w:p w14:paraId="7A95AC7E" w14:textId="77777777" w:rsidR="00E34969" w:rsidRDefault="00E34969" w:rsidP="00E34969">
            <w:pPr>
              <w:pStyle w:val="Akapitzlist"/>
              <w:shd w:val="clear" w:color="auto" w:fill="FFFFFF"/>
              <w:ind w:left="382"/>
              <w:rPr>
                <w:rFonts w:ascii="Arial" w:hAnsi="Arial" w:cs="Arial"/>
                <w:bCs/>
                <w:sz w:val="20"/>
                <w:szCs w:val="20"/>
                <w:lang w:eastAsia="en-US"/>
              </w:rPr>
            </w:pPr>
          </w:p>
          <w:p w14:paraId="41C59036" w14:textId="4D903FAA" w:rsidR="00727F0A" w:rsidRPr="00727F0A" w:rsidRDefault="0074321B" w:rsidP="00E34969">
            <w:pPr>
              <w:shd w:val="clear" w:color="auto" w:fill="FFFFFF"/>
              <w:rPr>
                <w:rFonts w:ascii="Arial" w:hAnsi="Arial" w:cs="Arial"/>
                <w:bCs/>
                <w:sz w:val="20"/>
                <w:szCs w:val="20"/>
                <w:lang w:eastAsia="en-US"/>
              </w:rPr>
            </w:pPr>
            <w:r>
              <w:rPr>
                <w:rFonts w:ascii="Arial" w:hAnsi="Arial" w:cs="Arial"/>
                <w:bCs/>
                <w:sz w:val="20"/>
                <w:szCs w:val="20"/>
                <w:lang w:eastAsia="en-US"/>
              </w:rPr>
              <w:t xml:space="preserve">Na potwierdzenie spełniania tego warunku Wykonawca w ofercie wskazuje wykonaną usługę. </w:t>
            </w:r>
            <w:r w:rsidR="00727F0A" w:rsidRPr="00727F0A">
              <w:rPr>
                <w:rFonts w:ascii="Arial" w:hAnsi="Arial" w:cs="Arial"/>
                <w:bCs/>
                <w:sz w:val="20"/>
                <w:szCs w:val="20"/>
                <w:lang w:eastAsia="en-US"/>
              </w:rPr>
              <w:t>Wraz z ofertą należy złożyć referencj</w:t>
            </w:r>
            <w:r>
              <w:rPr>
                <w:rFonts w:ascii="Arial" w:hAnsi="Arial" w:cs="Arial"/>
                <w:bCs/>
                <w:sz w:val="20"/>
                <w:szCs w:val="20"/>
                <w:lang w:eastAsia="en-US"/>
              </w:rPr>
              <w:t>e potwierdzające należyte wykonanie usługi</w:t>
            </w:r>
            <w:r w:rsidR="00727F0A" w:rsidRPr="00727F0A">
              <w:rPr>
                <w:rFonts w:ascii="Arial" w:hAnsi="Arial" w:cs="Arial"/>
                <w:bCs/>
                <w:sz w:val="20"/>
                <w:szCs w:val="20"/>
                <w:lang w:eastAsia="en-US"/>
              </w:rPr>
              <w:t xml:space="preserve">. </w:t>
            </w:r>
            <w:r w:rsidR="00727F0A" w:rsidRPr="00727F0A">
              <w:rPr>
                <w:rFonts w:ascii="Arial" w:hAnsi="Arial" w:cs="Arial"/>
                <w:sz w:val="20"/>
                <w:szCs w:val="20"/>
              </w:rPr>
              <w:t xml:space="preserve">Zamawiający zastrzega sobie możliwość weryfikacji przedstawionych referencji. </w:t>
            </w:r>
          </w:p>
          <w:p w14:paraId="73545B08" w14:textId="77777777" w:rsidR="00727F0A" w:rsidRDefault="00727F0A" w:rsidP="005066B6">
            <w:pPr>
              <w:tabs>
                <w:tab w:val="left" w:pos="3969"/>
              </w:tabs>
              <w:spacing w:after="60" w:line="276" w:lineRule="auto"/>
              <w:ind w:left="0" w:firstLine="0"/>
              <w:rPr>
                <w:rFonts w:ascii="Arial" w:eastAsia="Malgun Gothic" w:hAnsi="Arial" w:cs="Arial"/>
                <w:color w:val="auto"/>
                <w:sz w:val="20"/>
                <w:szCs w:val="20"/>
                <w:lang w:eastAsia="ko-KR"/>
              </w:rPr>
            </w:pPr>
          </w:p>
          <w:p w14:paraId="28343E75" w14:textId="4644D7ED" w:rsidR="00903E74" w:rsidRDefault="00903E74" w:rsidP="00E34969">
            <w:pPr>
              <w:pStyle w:val="Akapitzlist"/>
              <w:numPr>
                <w:ilvl w:val="0"/>
                <w:numId w:val="47"/>
              </w:numPr>
              <w:shd w:val="clear" w:color="auto" w:fill="FFFFFF"/>
              <w:jc w:val="both"/>
              <w:rPr>
                <w:rFonts w:ascii="Arial" w:eastAsia="Malgun Gothic" w:hAnsi="Arial" w:cs="Arial"/>
                <w:sz w:val="20"/>
                <w:szCs w:val="20"/>
                <w:lang w:eastAsia="ko-KR"/>
              </w:rPr>
            </w:pPr>
            <w:r w:rsidRPr="00903E74">
              <w:rPr>
                <w:rFonts w:ascii="Arial" w:eastAsia="Malgun Gothic" w:hAnsi="Arial" w:cs="Arial"/>
                <w:sz w:val="20"/>
                <w:szCs w:val="20"/>
                <w:lang w:eastAsia="ko-KR"/>
              </w:rPr>
              <w:t>Na podstawie art. 7 ust. 1 Ustawy z dnia 13 kwietnia 2022 r. o szczególnych rozwiązaniach w zakresie przeciwdziałania wspieranie agresji Federacji Rosyjskiej na Ukrainę oraz służących ochronie bezpieczeństwa narodowego (Dz. U. z 2022 r. poz 835</w:t>
            </w:r>
            <w:r w:rsidR="00E34969">
              <w:rPr>
                <w:rFonts w:ascii="Arial" w:eastAsia="Malgun Gothic" w:hAnsi="Arial" w:cs="Arial"/>
                <w:sz w:val="20"/>
                <w:szCs w:val="20"/>
                <w:lang w:eastAsia="ko-KR"/>
              </w:rPr>
              <w:t xml:space="preserve"> ze zmianami</w:t>
            </w:r>
            <w:r w:rsidRPr="00903E74">
              <w:rPr>
                <w:rFonts w:ascii="Arial" w:eastAsia="Malgun Gothic" w:hAnsi="Arial" w:cs="Arial"/>
                <w:sz w:val="20"/>
                <w:szCs w:val="20"/>
                <w:lang w:eastAsia="ko-KR"/>
              </w:rPr>
              <w:t xml:space="preserve">) zwanej dalej Ustawą </w:t>
            </w:r>
            <w:r w:rsidRPr="00903E74">
              <w:rPr>
                <w:rFonts w:ascii="Arial" w:eastAsia="Malgun Gothic" w:hAnsi="Arial" w:cs="Arial"/>
                <w:bCs/>
                <w:sz w:val="20"/>
                <w:szCs w:val="20"/>
                <w:lang w:eastAsia="ko-KR"/>
              </w:rPr>
              <w:t xml:space="preserve"> </w:t>
            </w:r>
            <w:r w:rsidR="0076602A">
              <w:rPr>
                <w:rFonts w:ascii="Arial" w:eastAsia="Malgun Gothic" w:hAnsi="Arial" w:cs="Arial"/>
                <w:bCs/>
                <w:sz w:val="20"/>
                <w:szCs w:val="20"/>
                <w:lang w:eastAsia="ko-KR"/>
              </w:rPr>
              <w:t>Z</w:t>
            </w:r>
            <w:r w:rsidRPr="00903E74">
              <w:rPr>
                <w:rFonts w:ascii="Arial" w:eastAsia="Malgun Gothic" w:hAnsi="Arial" w:cs="Arial"/>
                <w:sz w:val="20"/>
                <w:szCs w:val="20"/>
                <w:lang w:eastAsia="ko-KR"/>
              </w:rPr>
              <w:t>amawiający z postępowania prowadzonego w trybie zapytania ofertowego wyklucza:</w:t>
            </w:r>
          </w:p>
          <w:p w14:paraId="0F1DBD08" w14:textId="77777777" w:rsidR="00E34969" w:rsidRPr="00903E74" w:rsidRDefault="00E34969" w:rsidP="00E34969">
            <w:pPr>
              <w:pStyle w:val="Akapitzlist"/>
              <w:shd w:val="clear" w:color="auto" w:fill="FFFFFF"/>
              <w:ind w:left="382"/>
              <w:rPr>
                <w:rFonts w:ascii="Arial" w:eastAsia="Malgun Gothic" w:hAnsi="Arial" w:cs="Arial"/>
                <w:sz w:val="20"/>
                <w:szCs w:val="20"/>
                <w:lang w:eastAsia="ko-KR"/>
              </w:rPr>
            </w:pPr>
          </w:p>
          <w:p w14:paraId="28343E76" w14:textId="77777777" w:rsidR="00903E74" w:rsidRPr="00903E74" w:rsidRDefault="00903E74" w:rsidP="005066B6">
            <w:pPr>
              <w:tabs>
                <w:tab w:val="left" w:pos="3969"/>
              </w:tabs>
              <w:spacing w:after="60" w:line="276" w:lineRule="auto"/>
              <w:ind w:left="0" w:firstLine="0"/>
              <w:contextualSpacing/>
              <w:rPr>
                <w:rFonts w:ascii="Arial" w:hAnsi="Arial" w:cs="Arial"/>
                <w:color w:val="auto"/>
                <w:sz w:val="20"/>
                <w:szCs w:val="20"/>
                <w:lang w:eastAsia="ko-KR"/>
              </w:rPr>
            </w:pPr>
            <w:r w:rsidRPr="00903E74">
              <w:rPr>
                <w:rFonts w:ascii="Arial" w:hAnsi="Arial" w:cs="Arial"/>
                <w:color w:val="auto"/>
                <w:sz w:val="20"/>
                <w:szCs w:val="20"/>
                <w:lang w:eastAsia="ko-KR"/>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343E77" w14:textId="77777777" w:rsidR="00903E74" w:rsidRPr="00903E74" w:rsidRDefault="00903E74" w:rsidP="005066B6">
            <w:pPr>
              <w:tabs>
                <w:tab w:val="left" w:pos="3969"/>
              </w:tabs>
              <w:spacing w:after="60" w:line="276" w:lineRule="auto"/>
              <w:ind w:left="0" w:firstLine="0"/>
              <w:contextualSpacing/>
              <w:rPr>
                <w:rFonts w:ascii="Arial" w:hAnsi="Arial" w:cs="Arial"/>
                <w:color w:val="auto"/>
                <w:sz w:val="20"/>
                <w:szCs w:val="20"/>
                <w:lang w:eastAsia="ko-KR"/>
              </w:rPr>
            </w:pPr>
            <w:r w:rsidRPr="00903E74">
              <w:rPr>
                <w:rFonts w:ascii="Arial" w:hAnsi="Arial" w:cs="Arial"/>
                <w:color w:val="auto"/>
                <w:sz w:val="20"/>
                <w:szCs w:val="20"/>
                <w:lang w:eastAsia="ko-KR"/>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343E78" w14:textId="77777777" w:rsidR="00903E74" w:rsidRPr="00903E74" w:rsidRDefault="00903E74" w:rsidP="005066B6">
            <w:pPr>
              <w:tabs>
                <w:tab w:val="left" w:pos="3969"/>
              </w:tabs>
              <w:spacing w:after="60" w:line="276" w:lineRule="auto"/>
              <w:ind w:left="0" w:firstLine="0"/>
              <w:contextualSpacing/>
              <w:rPr>
                <w:rFonts w:ascii="Arial" w:hAnsi="Arial" w:cs="Arial"/>
                <w:color w:val="auto"/>
                <w:sz w:val="20"/>
                <w:szCs w:val="20"/>
                <w:lang w:eastAsia="ko-KR"/>
              </w:rPr>
            </w:pPr>
            <w:r w:rsidRPr="00903E74">
              <w:rPr>
                <w:rFonts w:ascii="Arial" w:hAnsi="Arial" w:cs="Arial"/>
                <w:color w:val="auto"/>
                <w:sz w:val="20"/>
                <w:szCs w:val="20"/>
                <w:lang w:eastAsia="ko-KR"/>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343E79" w14:textId="61BCD473" w:rsidR="00903E74" w:rsidRDefault="00903E74" w:rsidP="005066B6">
            <w:pPr>
              <w:tabs>
                <w:tab w:val="left" w:pos="3969"/>
              </w:tabs>
              <w:spacing w:after="60" w:line="276" w:lineRule="auto"/>
              <w:ind w:left="0" w:firstLine="0"/>
              <w:rPr>
                <w:rFonts w:ascii="Arial" w:eastAsia="Malgun Gothic" w:hAnsi="Arial" w:cs="Arial"/>
                <w:color w:val="auto"/>
                <w:sz w:val="20"/>
                <w:szCs w:val="20"/>
                <w:lang w:eastAsia="ko-KR"/>
              </w:rPr>
            </w:pPr>
            <w:r w:rsidRPr="00903E74">
              <w:rPr>
                <w:rFonts w:ascii="Arial" w:eastAsia="Malgun Gothic" w:hAnsi="Arial" w:cs="Arial"/>
                <w:color w:val="auto"/>
                <w:sz w:val="20"/>
                <w:szCs w:val="20"/>
                <w:lang w:eastAsia="ko-KR"/>
              </w:rPr>
              <w:t xml:space="preserve">Oświadczenie w tym zakresie </w:t>
            </w:r>
            <w:r w:rsidR="00ED1323">
              <w:rPr>
                <w:rFonts w:ascii="Arial" w:eastAsia="Malgun Gothic" w:hAnsi="Arial" w:cs="Arial"/>
                <w:color w:val="auto"/>
                <w:sz w:val="20"/>
                <w:szCs w:val="20"/>
                <w:lang w:eastAsia="ko-KR"/>
              </w:rPr>
              <w:t>W</w:t>
            </w:r>
            <w:r w:rsidRPr="00903E74">
              <w:rPr>
                <w:rFonts w:ascii="Arial" w:eastAsia="Malgun Gothic" w:hAnsi="Arial" w:cs="Arial"/>
                <w:color w:val="auto"/>
                <w:sz w:val="20"/>
                <w:szCs w:val="20"/>
                <w:lang w:eastAsia="ko-KR"/>
              </w:rPr>
              <w:t>ykonawca składa w ofercie.</w:t>
            </w:r>
          </w:p>
          <w:p w14:paraId="28343E7C" w14:textId="77777777" w:rsidR="007A3446" w:rsidRPr="00903E74" w:rsidRDefault="007A3446" w:rsidP="005066B6">
            <w:pPr>
              <w:tabs>
                <w:tab w:val="left" w:pos="3969"/>
              </w:tabs>
              <w:spacing w:after="60" w:line="276" w:lineRule="auto"/>
              <w:ind w:left="0" w:firstLine="0"/>
              <w:rPr>
                <w:rFonts w:ascii="Arial" w:eastAsia="Times New Roman" w:hAnsi="Arial" w:cs="Arial"/>
                <w:bCs/>
                <w:color w:val="auto"/>
                <w:sz w:val="20"/>
                <w:szCs w:val="20"/>
                <w:lang w:eastAsia="en-US"/>
              </w:rPr>
            </w:pPr>
          </w:p>
        </w:tc>
      </w:tr>
      <w:tr w:rsidR="00903E74" w:rsidRPr="00903E74" w14:paraId="28343EB7" w14:textId="77777777" w:rsidTr="00F57482">
        <w:trPr>
          <w:trHeight w:val="1425"/>
        </w:trPr>
        <w:tc>
          <w:tcPr>
            <w:tcW w:w="3013" w:type="dxa"/>
            <w:tcBorders>
              <w:top w:val="single" w:sz="4" w:space="0" w:color="auto"/>
              <w:left w:val="single" w:sz="4" w:space="0" w:color="auto"/>
              <w:bottom w:val="single" w:sz="4" w:space="0" w:color="auto"/>
              <w:right w:val="single" w:sz="4" w:space="0" w:color="auto"/>
            </w:tcBorders>
            <w:vAlign w:val="center"/>
          </w:tcPr>
          <w:p w14:paraId="28343E7E" w14:textId="77777777" w:rsidR="00903E74" w:rsidRPr="00903E74" w:rsidRDefault="00903E74" w:rsidP="005066B6">
            <w:pPr>
              <w:spacing w:after="200" w:line="276" w:lineRule="auto"/>
              <w:ind w:left="0" w:firstLine="0"/>
              <w:jc w:val="left"/>
              <w:rPr>
                <w:rFonts w:ascii="Arial" w:eastAsia="Times New Roman" w:hAnsi="Arial" w:cs="Arial"/>
                <w:b/>
                <w:bCs/>
                <w:color w:val="auto"/>
                <w:sz w:val="20"/>
                <w:szCs w:val="20"/>
                <w:lang w:eastAsia="en-US"/>
              </w:rPr>
            </w:pPr>
            <w:r w:rsidRPr="00903E74">
              <w:rPr>
                <w:rFonts w:ascii="Arial" w:eastAsia="Times New Roman" w:hAnsi="Arial" w:cs="Arial"/>
                <w:color w:val="auto"/>
                <w:sz w:val="20"/>
                <w:szCs w:val="20"/>
                <w:lang w:eastAsia="en-US"/>
              </w:rPr>
              <w:t>Kryteria oceny ofert:</w:t>
            </w:r>
          </w:p>
        </w:tc>
        <w:tc>
          <w:tcPr>
            <w:tcW w:w="6935" w:type="dxa"/>
            <w:gridSpan w:val="4"/>
            <w:tcBorders>
              <w:top w:val="single" w:sz="4" w:space="0" w:color="auto"/>
              <w:left w:val="single" w:sz="4" w:space="0" w:color="auto"/>
              <w:bottom w:val="single" w:sz="4" w:space="0" w:color="auto"/>
              <w:right w:val="single" w:sz="4" w:space="0" w:color="auto"/>
            </w:tcBorders>
            <w:vAlign w:val="center"/>
          </w:tcPr>
          <w:p w14:paraId="28343E80" w14:textId="77777777" w:rsidR="007A3446" w:rsidRPr="00ED1323" w:rsidRDefault="007A3446" w:rsidP="005066B6">
            <w:pPr>
              <w:tabs>
                <w:tab w:val="left" w:pos="851"/>
              </w:tabs>
              <w:spacing w:line="276" w:lineRule="auto"/>
              <w:ind w:left="851" w:firstLine="0"/>
              <w:rPr>
                <w:b/>
                <w:sz w:val="6"/>
                <w:szCs w:val="18"/>
              </w:rPr>
            </w:pPr>
          </w:p>
          <w:p w14:paraId="28343E81" w14:textId="25A20342" w:rsidR="007A3446" w:rsidRPr="00ED1323" w:rsidRDefault="00AC0D32" w:rsidP="0025182A">
            <w:pPr>
              <w:pStyle w:val="Akapitzlist"/>
              <w:numPr>
                <w:ilvl w:val="0"/>
                <w:numId w:val="46"/>
              </w:numPr>
              <w:tabs>
                <w:tab w:val="left" w:pos="406"/>
              </w:tabs>
              <w:spacing w:line="276" w:lineRule="auto"/>
              <w:ind w:left="689" w:hanging="283"/>
              <w:rPr>
                <w:rFonts w:ascii="Arial" w:hAnsi="Arial" w:cs="Arial"/>
                <w:sz w:val="18"/>
                <w:szCs w:val="18"/>
              </w:rPr>
            </w:pPr>
            <w:r w:rsidRPr="00ED1323">
              <w:rPr>
                <w:rFonts w:ascii="Arial" w:hAnsi="Arial" w:cs="Arial"/>
                <w:b/>
                <w:sz w:val="18"/>
                <w:szCs w:val="18"/>
              </w:rPr>
              <w:t>K</w:t>
            </w:r>
            <w:r w:rsidR="007A3446" w:rsidRPr="00ED1323">
              <w:rPr>
                <w:rFonts w:ascii="Arial" w:hAnsi="Arial" w:cs="Arial"/>
                <w:b/>
                <w:sz w:val="18"/>
                <w:szCs w:val="18"/>
              </w:rPr>
              <w:t>ryterium cena (C):</w:t>
            </w:r>
          </w:p>
          <w:p w14:paraId="28343E82" w14:textId="77777777" w:rsidR="007A3446" w:rsidRPr="00ED1323" w:rsidRDefault="007A3446" w:rsidP="0025182A">
            <w:pPr>
              <w:tabs>
                <w:tab w:val="left" w:pos="406"/>
              </w:tabs>
              <w:spacing w:line="276" w:lineRule="auto"/>
              <w:ind w:left="406" w:firstLine="0"/>
              <w:rPr>
                <w:rFonts w:ascii="Arial" w:hAnsi="Arial" w:cs="Arial"/>
                <w:b/>
                <w:sz w:val="18"/>
                <w:szCs w:val="18"/>
              </w:rPr>
            </w:pPr>
            <w:r w:rsidRPr="00ED1323">
              <w:rPr>
                <w:rFonts w:ascii="Arial" w:hAnsi="Arial" w:cs="Arial"/>
                <w:sz w:val="18"/>
                <w:szCs w:val="18"/>
              </w:rPr>
              <w:t>C = (C</w:t>
            </w:r>
            <w:r w:rsidRPr="00ED1323">
              <w:rPr>
                <w:rFonts w:ascii="Arial" w:hAnsi="Arial" w:cs="Arial"/>
                <w:sz w:val="18"/>
                <w:szCs w:val="18"/>
                <w:vertAlign w:val="subscript"/>
              </w:rPr>
              <w:t>n</w:t>
            </w:r>
            <w:r w:rsidRPr="00ED1323">
              <w:rPr>
                <w:rFonts w:ascii="Arial" w:hAnsi="Arial" w:cs="Arial"/>
                <w:sz w:val="18"/>
                <w:szCs w:val="18"/>
              </w:rPr>
              <w:t xml:space="preserve"> / C</w:t>
            </w:r>
            <w:r w:rsidRPr="00ED1323">
              <w:rPr>
                <w:rFonts w:ascii="Arial" w:hAnsi="Arial" w:cs="Arial"/>
                <w:sz w:val="18"/>
                <w:szCs w:val="18"/>
                <w:vertAlign w:val="subscript"/>
              </w:rPr>
              <w:t>o</w:t>
            </w:r>
            <w:r w:rsidRPr="00ED1323">
              <w:rPr>
                <w:rFonts w:ascii="Arial" w:hAnsi="Arial" w:cs="Arial"/>
                <w:sz w:val="18"/>
                <w:szCs w:val="18"/>
              </w:rPr>
              <w:t>) x 60 pkt, gdzie:</w:t>
            </w:r>
          </w:p>
          <w:p w14:paraId="28343E83" w14:textId="77777777" w:rsidR="007A3446" w:rsidRPr="00ED1323" w:rsidRDefault="007A3446" w:rsidP="0025182A">
            <w:pPr>
              <w:tabs>
                <w:tab w:val="left" w:pos="406"/>
              </w:tabs>
              <w:spacing w:line="276" w:lineRule="auto"/>
              <w:ind w:left="406" w:firstLine="0"/>
              <w:rPr>
                <w:rFonts w:ascii="Arial" w:hAnsi="Arial" w:cs="Arial"/>
                <w:sz w:val="18"/>
                <w:szCs w:val="18"/>
              </w:rPr>
            </w:pPr>
            <w:r w:rsidRPr="00ED1323">
              <w:rPr>
                <w:rFonts w:ascii="Arial" w:hAnsi="Arial" w:cs="Arial"/>
                <w:sz w:val="18"/>
                <w:szCs w:val="18"/>
              </w:rPr>
              <w:t>C – przyznane punkty w kryterium cena;</w:t>
            </w:r>
          </w:p>
          <w:p w14:paraId="28343E84" w14:textId="77777777" w:rsidR="007A3446" w:rsidRPr="00ED1323" w:rsidRDefault="007A3446" w:rsidP="0025182A">
            <w:pPr>
              <w:tabs>
                <w:tab w:val="left" w:pos="406"/>
              </w:tabs>
              <w:spacing w:line="276" w:lineRule="auto"/>
              <w:ind w:left="406" w:firstLine="0"/>
              <w:rPr>
                <w:rFonts w:ascii="Arial" w:hAnsi="Arial" w:cs="Arial"/>
                <w:sz w:val="18"/>
                <w:szCs w:val="18"/>
              </w:rPr>
            </w:pPr>
            <w:r w:rsidRPr="00ED1323">
              <w:rPr>
                <w:rFonts w:ascii="Arial" w:hAnsi="Arial" w:cs="Arial"/>
                <w:sz w:val="18"/>
                <w:szCs w:val="18"/>
              </w:rPr>
              <w:t>C</w:t>
            </w:r>
            <w:r w:rsidRPr="00ED1323">
              <w:rPr>
                <w:rFonts w:ascii="Arial" w:hAnsi="Arial" w:cs="Arial"/>
                <w:sz w:val="18"/>
                <w:szCs w:val="18"/>
                <w:vertAlign w:val="subscript"/>
              </w:rPr>
              <w:t>n</w:t>
            </w:r>
            <w:r w:rsidRPr="00ED1323">
              <w:rPr>
                <w:rFonts w:ascii="Arial" w:hAnsi="Arial" w:cs="Arial"/>
                <w:sz w:val="18"/>
                <w:szCs w:val="18"/>
              </w:rPr>
              <w:t xml:space="preserve"> – najniższa cena ofertowa (brutto) spośród wszystkich ważnych ofert;</w:t>
            </w:r>
          </w:p>
          <w:p w14:paraId="28343E85" w14:textId="77777777" w:rsidR="007A3446" w:rsidRPr="00ED1323" w:rsidRDefault="007A3446" w:rsidP="0025182A">
            <w:pPr>
              <w:tabs>
                <w:tab w:val="left" w:pos="406"/>
              </w:tabs>
              <w:spacing w:line="276" w:lineRule="auto"/>
              <w:ind w:left="406" w:firstLine="0"/>
              <w:rPr>
                <w:rFonts w:ascii="Arial" w:hAnsi="Arial" w:cs="Arial"/>
                <w:sz w:val="18"/>
                <w:szCs w:val="18"/>
              </w:rPr>
            </w:pPr>
            <w:r w:rsidRPr="00ED1323">
              <w:rPr>
                <w:rFonts w:ascii="Arial" w:hAnsi="Arial" w:cs="Arial"/>
                <w:sz w:val="18"/>
                <w:szCs w:val="18"/>
              </w:rPr>
              <w:t>C</w:t>
            </w:r>
            <w:r w:rsidRPr="00ED1323">
              <w:rPr>
                <w:rFonts w:ascii="Arial" w:hAnsi="Arial" w:cs="Arial"/>
                <w:sz w:val="18"/>
                <w:szCs w:val="18"/>
                <w:vertAlign w:val="subscript"/>
              </w:rPr>
              <w:t>o</w:t>
            </w:r>
            <w:r w:rsidRPr="00ED1323">
              <w:rPr>
                <w:rFonts w:ascii="Arial" w:hAnsi="Arial" w:cs="Arial"/>
                <w:sz w:val="18"/>
                <w:szCs w:val="18"/>
              </w:rPr>
              <w:t xml:space="preserve"> – cena oferty ocenianej (brutto).</w:t>
            </w:r>
          </w:p>
          <w:p w14:paraId="28343E86" w14:textId="77777777" w:rsidR="007A3446" w:rsidRPr="00ED1323" w:rsidRDefault="007A3446" w:rsidP="0025182A">
            <w:pPr>
              <w:tabs>
                <w:tab w:val="left" w:pos="406"/>
              </w:tabs>
              <w:spacing w:line="276" w:lineRule="auto"/>
              <w:ind w:left="406" w:firstLine="0"/>
              <w:rPr>
                <w:rFonts w:ascii="Arial" w:hAnsi="Arial" w:cs="Arial"/>
                <w:sz w:val="18"/>
                <w:szCs w:val="18"/>
              </w:rPr>
            </w:pPr>
            <w:r w:rsidRPr="00ED1323">
              <w:rPr>
                <w:rFonts w:ascii="Arial" w:hAnsi="Arial" w:cs="Arial"/>
                <w:sz w:val="18"/>
                <w:szCs w:val="18"/>
              </w:rPr>
              <w:t>Oferta najkorzystniejsza w tym kryterium może otrzymać maksymalnie 60 punktów.</w:t>
            </w:r>
          </w:p>
          <w:p w14:paraId="2C168F10" w14:textId="77777777" w:rsidR="00AB0A13" w:rsidRPr="00ED1323" w:rsidRDefault="00AC0D32" w:rsidP="0025182A">
            <w:pPr>
              <w:pStyle w:val="Akapitzlist"/>
              <w:numPr>
                <w:ilvl w:val="0"/>
                <w:numId w:val="46"/>
              </w:numPr>
              <w:tabs>
                <w:tab w:val="left" w:pos="406"/>
              </w:tabs>
              <w:spacing w:line="276" w:lineRule="auto"/>
              <w:ind w:left="689" w:hanging="283"/>
              <w:rPr>
                <w:rFonts w:ascii="Arial" w:hAnsi="Arial" w:cs="Arial"/>
                <w:b/>
                <w:bCs/>
                <w:sz w:val="18"/>
                <w:szCs w:val="18"/>
              </w:rPr>
            </w:pPr>
            <w:r w:rsidRPr="00ED1323">
              <w:rPr>
                <w:rFonts w:ascii="Arial" w:hAnsi="Arial" w:cs="Arial"/>
                <w:b/>
                <w:bCs/>
                <w:sz w:val="18"/>
                <w:szCs w:val="18"/>
              </w:rPr>
              <w:t>K</w:t>
            </w:r>
            <w:r w:rsidR="009C5869" w:rsidRPr="00ED1323">
              <w:rPr>
                <w:rFonts w:ascii="Arial" w:hAnsi="Arial" w:cs="Arial"/>
                <w:b/>
                <w:bCs/>
                <w:sz w:val="18"/>
                <w:szCs w:val="18"/>
              </w:rPr>
              <w:t xml:space="preserve">ryterium zakres funkcjonalności aplikacji (K): </w:t>
            </w:r>
          </w:p>
          <w:p w14:paraId="30D7BE1C" w14:textId="18D7B8EF" w:rsidR="004158B1" w:rsidRPr="00ED1323" w:rsidRDefault="009C5869" w:rsidP="00AB0A13">
            <w:pPr>
              <w:tabs>
                <w:tab w:val="left" w:pos="406"/>
              </w:tabs>
              <w:spacing w:line="276" w:lineRule="auto"/>
              <w:ind w:left="406" w:firstLine="0"/>
              <w:rPr>
                <w:rFonts w:ascii="Arial" w:hAnsi="Arial" w:cs="Arial"/>
                <w:b/>
                <w:bCs/>
                <w:sz w:val="18"/>
                <w:szCs w:val="18"/>
                <w:vertAlign w:val="subscript"/>
              </w:rPr>
            </w:pPr>
            <w:r w:rsidRPr="00ED1323">
              <w:rPr>
                <w:rFonts w:ascii="Arial" w:hAnsi="Arial" w:cs="Arial"/>
                <w:b/>
                <w:bCs/>
                <w:sz w:val="18"/>
                <w:szCs w:val="18"/>
              </w:rPr>
              <w:t>K = K</w:t>
            </w:r>
            <w:r w:rsidR="004158B1" w:rsidRPr="00ED1323">
              <w:rPr>
                <w:rFonts w:ascii="Arial" w:hAnsi="Arial" w:cs="Arial"/>
                <w:b/>
                <w:bCs/>
                <w:sz w:val="18"/>
                <w:szCs w:val="18"/>
                <w:vertAlign w:val="subscript"/>
              </w:rPr>
              <w:t>A</w:t>
            </w:r>
            <w:r w:rsidRPr="00ED1323">
              <w:rPr>
                <w:rFonts w:ascii="Arial" w:hAnsi="Arial" w:cs="Arial"/>
                <w:b/>
                <w:bCs/>
                <w:sz w:val="18"/>
                <w:szCs w:val="18"/>
                <w:vertAlign w:val="subscript"/>
              </w:rPr>
              <w:t xml:space="preserve"> </w:t>
            </w:r>
            <w:r w:rsidRPr="00ED1323">
              <w:rPr>
                <w:rFonts w:ascii="Arial" w:hAnsi="Arial" w:cs="Arial"/>
                <w:b/>
                <w:bCs/>
                <w:sz w:val="18"/>
                <w:szCs w:val="18"/>
              </w:rPr>
              <w:t>+ K</w:t>
            </w:r>
            <w:r w:rsidR="004158B1" w:rsidRPr="00ED1323">
              <w:rPr>
                <w:rFonts w:ascii="Arial" w:hAnsi="Arial" w:cs="Arial"/>
                <w:b/>
                <w:bCs/>
                <w:sz w:val="18"/>
                <w:szCs w:val="18"/>
                <w:vertAlign w:val="subscript"/>
              </w:rPr>
              <w:t>B</w:t>
            </w:r>
            <w:r w:rsidR="004158B1" w:rsidRPr="00ED1323">
              <w:rPr>
                <w:rFonts w:ascii="Arial" w:hAnsi="Arial" w:cs="Arial"/>
                <w:b/>
                <w:bCs/>
                <w:sz w:val="18"/>
                <w:szCs w:val="18"/>
              </w:rPr>
              <w:t xml:space="preserve"> + K</w:t>
            </w:r>
            <w:r w:rsidR="004158B1" w:rsidRPr="00ED1323">
              <w:rPr>
                <w:rFonts w:ascii="Arial" w:hAnsi="Arial" w:cs="Arial"/>
                <w:b/>
                <w:bCs/>
                <w:sz w:val="18"/>
                <w:szCs w:val="18"/>
                <w:vertAlign w:val="subscript"/>
              </w:rPr>
              <w:t xml:space="preserve">C </w:t>
            </w:r>
            <w:r w:rsidR="004158B1" w:rsidRPr="00ED1323">
              <w:rPr>
                <w:rFonts w:ascii="Arial" w:hAnsi="Arial" w:cs="Arial"/>
                <w:b/>
                <w:bCs/>
                <w:sz w:val="18"/>
                <w:szCs w:val="18"/>
              </w:rPr>
              <w:t>+ K</w:t>
            </w:r>
            <w:r w:rsidR="004158B1" w:rsidRPr="00ED1323">
              <w:rPr>
                <w:rFonts w:ascii="Arial" w:hAnsi="Arial" w:cs="Arial"/>
                <w:b/>
                <w:bCs/>
                <w:sz w:val="18"/>
                <w:szCs w:val="18"/>
                <w:vertAlign w:val="subscript"/>
              </w:rPr>
              <w:t>D</w:t>
            </w:r>
          </w:p>
          <w:tbl>
            <w:tblPr>
              <w:tblW w:w="5000" w:type="pct"/>
              <w:tblCellSpacing w:w="0" w:type="dxa"/>
              <w:tblLayout w:type="fixed"/>
              <w:tblCellMar>
                <w:left w:w="0" w:type="dxa"/>
                <w:right w:w="0" w:type="dxa"/>
              </w:tblCellMar>
              <w:tblLook w:val="04A0" w:firstRow="1" w:lastRow="0" w:firstColumn="1" w:lastColumn="0" w:noHBand="0" w:noVBand="1"/>
            </w:tblPr>
            <w:tblGrid>
              <w:gridCol w:w="6795"/>
            </w:tblGrid>
            <w:tr w:rsidR="004158B1" w:rsidRPr="00ED1323" w14:paraId="25902F44" w14:textId="77777777" w:rsidTr="008D397A">
              <w:trPr>
                <w:tblCellSpacing w:w="0" w:type="dxa"/>
              </w:trPr>
              <w:tc>
                <w:tcPr>
                  <w:tcW w:w="9072" w:type="dxa"/>
                  <w:vAlign w:val="center"/>
                  <w:hideMark/>
                </w:tcPr>
                <w:p w14:paraId="1749259E" w14:textId="77777777" w:rsidR="004158B1" w:rsidRPr="00ED1323" w:rsidRDefault="004158B1" w:rsidP="004158B1">
                  <w:pPr>
                    <w:tabs>
                      <w:tab w:val="left" w:pos="406"/>
                    </w:tabs>
                    <w:spacing w:line="276" w:lineRule="auto"/>
                    <w:ind w:left="406" w:firstLine="0"/>
                    <w:rPr>
                      <w:rFonts w:ascii="Arial" w:hAnsi="Arial" w:cs="Arial"/>
                      <w:b/>
                      <w:sz w:val="18"/>
                      <w:szCs w:val="18"/>
                    </w:rPr>
                  </w:pPr>
                  <w:r w:rsidRPr="00ED1323">
                    <w:rPr>
                      <w:rFonts w:ascii="Arial" w:hAnsi="Arial" w:cs="Arial"/>
                      <w:sz w:val="18"/>
                      <w:szCs w:val="18"/>
                    </w:rPr>
                    <w:t>gdzie:</w:t>
                  </w:r>
                </w:p>
                <w:p w14:paraId="6C34E26E" w14:textId="5165D276" w:rsidR="004158B1" w:rsidRPr="00ED1323" w:rsidRDefault="004158B1" w:rsidP="004158B1">
                  <w:pPr>
                    <w:tabs>
                      <w:tab w:val="left" w:pos="406"/>
                    </w:tabs>
                    <w:spacing w:line="276" w:lineRule="auto"/>
                    <w:ind w:left="406" w:firstLine="0"/>
                    <w:rPr>
                      <w:rFonts w:ascii="Arial" w:hAnsi="Arial" w:cs="Arial"/>
                      <w:sz w:val="18"/>
                      <w:szCs w:val="18"/>
                    </w:rPr>
                  </w:pPr>
                  <w:r w:rsidRPr="00ED1323">
                    <w:rPr>
                      <w:rFonts w:ascii="Arial" w:hAnsi="Arial" w:cs="Arial"/>
                      <w:sz w:val="18"/>
                      <w:szCs w:val="18"/>
                    </w:rPr>
                    <w:t>K – przyznane punkty w kryterium zakres funkcjonalności aplikacji;</w:t>
                  </w:r>
                </w:p>
                <w:p w14:paraId="43DF9377" w14:textId="6F7D9F51" w:rsidR="004158B1" w:rsidRPr="00ED1323" w:rsidRDefault="004158B1" w:rsidP="004158B1">
                  <w:pPr>
                    <w:tabs>
                      <w:tab w:val="left" w:pos="406"/>
                    </w:tabs>
                    <w:spacing w:line="276" w:lineRule="auto"/>
                    <w:ind w:left="406" w:firstLine="0"/>
                    <w:rPr>
                      <w:rFonts w:ascii="Arial" w:hAnsi="Arial" w:cs="Arial"/>
                      <w:sz w:val="18"/>
                      <w:szCs w:val="18"/>
                    </w:rPr>
                  </w:pPr>
                  <w:r w:rsidRPr="00ED1323">
                    <w:rPr>
                      <w:rFonts w:ascii="Arial" w:hAnsi="Arial" w:cs="Arial"/>
                      <w:sz w:val="18"/>
                      <w:szCs w:val="18"/>
                    </w:rPr>
                    <w:t>K</w:t>
                  </w:r>
                  <w:r w:rsidR="009F35FB" w:rsidRPr="00ED1323">
                    <w:rPr>
                      <w:rFonts w:ascii="Arial" w:hAnsi="Arial" w:cs="Arial"/>
                      <w:sz w:val="18"/>
                      <w:szCs w:val="18"/>
                      <w:vertAlign w:val="subscript"/>
                    </w:rPr>
                    <w:t>A</w:t>
                  </w:r>
                  <w:r w:rsidRPr="00ED1323">
                    <w:rPr>
                      <w:rFonts w:ascii="Arial" w:hAnsi="Arial" w:cs="Arial"/>
                      <w:sz w:val="18"/>
                      <w:szCs w:val="18"/>
                    </w:rPr>
                    <w:t xml:space="preserve"> – </w:t>
                  </w:r>
                  <w:r w:rsidR="009F35FB" w:rsidRPr="00ED1323">
                    <w:rPr>
                      <w:rFonts w:ascii="Arial" w:hAnsi="Arial" w:cs="Arial"/>
                      <w:sz w:val="18"/>
                      <w:szCs w:val="18"/>
                    </w:rPr>
                    <w:t>przyznane punkty w kryterium zakres funkcjonalności aplikacji opisanej w  OPZ pkt 1 lit A</w:t>
                  </w:r>
                  <w:r w:rsidRPr="00ED1323">
                    <w:rPr>
                      <w:rFonts w:ascii="Arial" w:hAnsi="Arial" w:cs="Arial"/>
                      <w:sz w:val="18"/>
                      <w:szCs w:val="18"/>
                    </w:rPr>
                    <w:t>;</w:t>
                  </w:r>
                </w:p>
                <w:p w14:paraId="5D6381DA" w14:textId="4155D4DF" w:rsidR="009F35FB" w:rsidRPr="00ED1323" w:rsidRDefault="009F35FB" w:rsidP="009F35FB">
                  <w:pPr>
                    <w:tabs>
                      <w:tab w:val="left" w:pos="406"/>
                    </w:tabs>
                    <w:spacing w:line="276" w:lineRule="auto"/>
                    <w:ind w:left="406" w:firstLine="0"/>
                    <w:rPr>
                      <w:rFonts w:ascii="Arial" w:hAnsi="Arial" w:cs="Arial"/>
                      <w:sz w:val="18"/>
                      <w:szCs w:val="18"/>
                    </w:rPr>
                  </w:pPr>
                  <w:r w:rsidRPr="00ED1323">
                    <w:rPr>
                      <w:rFonts w:ascii="Arial" w:hAnsi="Arial" w:cs="Arial"/>
                      <w:sz w:val="18"/>
                      <w:szCs w:val="18"/>
                    </w:rPr>
                    <w:t>K</w:t>
                  </w:r>
                  <w:r w:rsidR="0076602A" w:rsidRPr="00ED1323">
                    <w:rPr>
                      <w:rFonts w:ascii="Arial" w:hAnsi="Arial" w:cs="Arial"/>
                      <w:sz w:val="18"/>
                      <w:szCs w:val="18"/>
                      <w:vertAlign w:val="subscript"/>
                    </w:rPr>
                    <w:t>B</w:t>
                  </w:r>
                  <w:r w:rsidRPr="00ED1323">
                    <w:rPr>
                      <w:rFonts w:ascii="Arial" w:hAnsi="Arial" w:cs="Arial"/>
                      <w:sz w:val="18"/>
                      <w:szCs w:val="18"/>
                    </w:rPr>
                    <w:t xml:space="preserve"> – przyznane punkty w kryterium zakres funkcjonalności aplikacji opisanej w  OPZ pkt 1 lit </w:t>
                  </w:r>
                  <w:r w:rsidR="0076602A" w:rsidRPr="00ED1323">
                    <w:rPr>
                      <w:rFonts w:ascii="Arial" w:hAnsi="Arial" w:cs="Arial"/>
                      <w:sz w:val="18"/>
                      <w:szCs w:val="18"/>
                    </w:rPr>
                    <w:t>B</w:t>
                  </w:r>
                  <w:r w:rsidRPr="00ED1323">
                    <w:rPr>
                      <w:rFonts w:ascii="Arial" w:hAnsi="Arial" w:cs="Arial"/>
                      <w:sz w:val="18"/>
                      <w:szCs w:val="18"/>
                    </w:rPr>
                    <w:t>;</w:t>
                  </w:r>
                </w:p>
                <w:p w14:paraId="4D796FD2" w14:textId="14D43EF7" w:rsidR="009F35FB" w:rsidRPr="00ED1323" w:rsidRDefault="009F35FB" w:rsidP="009F35FB">
                  <w:pPr>
                    <w:tabs>
                      <w:tab w:val="left" w:pos="406"/>
                    </w:tabs>
                    <w:spacing w:line="276" w:lineRule="auto"/>
                    <w:ind w:left="406" w:firstLine="0"/>
                    <w:rPr>
                      <w:rFonts w:ascii="Arial" w:hAnsi="Arial" w:cs="Arial"/>
                      <w:sz w:val="18"/>
                      <w:szCs w:val="18"/>
                    </w:rPr>
                  </w:pPr>
                  <w:r w:rsidRPr="00ED1323">
                    <w:rPr>
                      <w:rFonts w:ascii="Arial" w:hAnsi="Arial" w:cs="Arial"/>
                      <w:sz w:val="18"/>
                      <w:szCs w:val="18"/>
                    </w:rPr>
                    <w:t>K</w:t>
                  </w:r>
                  <w:r w:rsidR="0076602A" w:rsidRPr="00ED1323">
                    <w:rPr>
                      <w:rFonts w:ascii="Arial" w:hAnsi="Arial" w:cs="Arial"/>
                      <w:sz w:val="18"/>
                      <w:szCs w:val="18"/>
                      <w:vertAlign w:val="subscript"/>
                    </w:rPr>
                    <w:t>C</w:t>
                  </w:r>
                  <w:r w:rsidRPr="00ED1323">
                    <w:rPr>
                      <w:rFonts w:ascii="Arial" w:hAnsi="Arial" w:cs="Arial"/>
                      <w:sz w:val="18"/>
                      <w:szCs w:val="18"/>
                    </w:rPr>
                    <w:t xml:space="preserve"> – przyznane punkty w kryterium zakres funkcjonalności aplikacji opisanej w  OPZ pkt 1 lit </w:t>
                  </w:r>
                  <w:r w:rsidR="0076602A" w:rsidRPr="00ED1323">
                    <w:rPr>
                      <w:rFonts w:ascii="Arial" w:hAnsi="Arial" w:cs="Arial"/>
                      <w:sz w:val="18"/>
                      <w:szCs w:val="18"/>
                    </w:rPr>
                    <w:t>C</w:t>
                  </w:r>
                  <w:r w:rsidRPr="00ED1323">
                    <w:rPr>
                      <w:rFonts w:ascii="Arial" w:hAnsi="Arial" w:cs="Arial"/>
                      <w:sz w:val="18"/>
                      <w:szCs w:val="18"/>
                    </w:rPr>
                    <w:t>;</w:t>
                  </w:r>
                </w:p>
                <w:p w14:paraId="46C3AD25" w14:textId="2D8035F1" w:rsidR="009F35FB" w:rsidRPr="00ED1323" w:rsidRDefault="009F35FB" w:rsidP="009F35FB">
                  <w:pPr>
                    <w:tabs>
                      <w:tab w:val="left" w:pos="406"/>
                    </w:tabs>
                    <w:spacing w:line="276" w:lineRule="auto"/>
                    <w:ind w:left="406" w:firstLine="0"/>
                    <w:rPr>
                      <w:rFonts w:ascii="Arial" w:hAnsi="Arial" w:cs="Arial"/>
                      <w:sz w:val="18"/>
                      <w:szCs w:val="18"/>
                    </w:rPr>
                  </w:pPr>
                  <w:r w:rsidRPr="00ED1323">
                    <w:rPr>
                      <w:rFonts w:ascii="Arial" w:hAnsi="Arial" w:cs="Arial"/>
                      <w:sz w:val="18"/>
                      <w:szCs w:val="18"/>
                    </w:rPr>
                    <w:t>K</w:t>
                  </w:r>
                  <w:r w:rsidR="0076602A" w:rsidRPr="00ED1323">
                    <w:rPr>
                      <w:rFonts w:ascii="Arial" w:hAnsi="Arial" w:cs="Arial"/>
                      <w:sz w:val="18"/>
                      <w:szCs w:val="18"/>
                      <w:vertAlign w:val="subscript"/>
                    </w:rPr>
                    <w:t>D</w:t>
                  </w:r>
                  <w:r w:rsidRPr="00ED1323">
                    <w:rPr>
                      <w:rFonts w:ascii="Arial" w:hAnsi="Arial" w:cs="Arial"/>
                      <w:sz w:val="18"/>
                      <w:szCs w:val="18"/>
                    </w:rPr>
                    <w:t xml:space="preserve"> – przyznane punkty w kryterium zakres funkcjonalności aplikacji opisanej w  OPZ pkt 1 lit </w:t>
                  </w:r>
                  <w:r w:rsidR="0076602A" w:rsidRPr="00ED1323">
                    <w:rPr>
                      <w:rFonts w:ascii="Arial" w:hAnsi="Arial" w:cs="Arial"/>
                      <w:sz w:val="18"/>
                      <w:szCs w:val="18"/>
                    </w:rPr>
                    <w:t>D.</w:t>
                  </w:r>
                </w:p>
                <w:p w14:paraId="68DC7690" w14:textId="77777777" w:rsidR="00ED1323" w:rsidRPr="00ED1323" w:rsidRDefault="0076602A" w:rsidP="009F35FB">
                  <w:pPr>
                    <w:tabs>
                      <w:tab w:val="left" w:pos="406"/>
                    </w:tabs>
                    <w:spacing w:line="276" w:lineRule="auto"/>
                    <w:ind w:left="406" w:firstLine="0"/>
                    <w:rPr>
                      <w:rFonts w:ascii="Arial" w:hAnsi="Arial" w:cs="Arial"/>
                      <w:sz w:val="18"/>
                      <w:szCs w:val="18"/>
                    </w:rPr>
                  </w:pPr>
                  <w:r w:rsidRPr="00ED1323">
                    <w:rPr>
                      <w:rFonts w:ascii="Arial" w:hAnsi="Arial" w:cs="Arial"/>
                      <w:sz w:val="18"/>
                      <w:szCs w:val="18"/>
                    </w:rPr>
                    <w:t>Ocena zostanie dokonana na podstawie projekt</w:t>
                  </w:r>
                  <w:r w:rsidR="00ED1323" w:rsidRPr="00ED1323">
                    <w:rPr>
                      <w:rFonts w:ascii="Arial" w:hAnsi="Arial" w:cs="Arial"/>
                      <w:sz w:val="18"/>
                      <w:szCs w:val="18"/>
                    </w:rPr>
                    <w:t>ów</w:t>
                  </w:r>
                  <w:r w:rsidRPr="00ED1323">
                    <w:rPr>
                      <w:rFonts w:ascii="Arial" w:hAnsi="Arial" w:cs="Arial"/>
                      <w:sz w:val="18"/>
                      <w:szCs w:val="18"/>
                    </w:rPr>
                    <w:t xml:space="preserve"> interakcji przedstawion</w:t>
                  </w:r>
                  <w:r w:rsidR="00ED1323" w:rsidRPr="00ED1323">
                    <w:rPr>
                      <w:rFonts w:ascii="Arial" w:hAnsi="Arial" w:cs="Arial"/>
                      <w:sz w:val="18"/>
                      <w:szCs w:val="18"/>
                    </w:rPr>
                    <w:t>ych przez Wykonawcę.</w:t>
                  </w:r>
                </w:p>
                <w:p w14:paraId="26CA6C2C" w14:textId="77777777" w:rsidR="00ED1323" w:rsidRPr="00ED1323" w:rsidRDefault="00ED1323" w:rsidP="009F35FB">
                  <w:pPr>
                    <w:tabs>
                      <w:tab w:val="left" w:pos="406"/>
                    </w:tabs>
                    <w:spacing w:line="276" w:lineRule="auto"/>
                    <w:ind w:left="406" w:firstLine="0"/>
                    <w:rPr>
                      <w:rFonts w:ascii="Arial" w:hAnsi="Arial" w:cs="Arial"/>
                      <w:sz w:val="18"/>
                      <w:szCs w:val="18"/>
                    </w:rPr>
                  </w:pPr>
                  <w:r w:rsidRPr="00ED1323">
                    <w:rPr>
                      <w:rFonts w:ascii="Arial" w:hAnsi="Arial" w:cs="Arial"/>
                      <w:sz w:val="18"/>
                      <w:szCs w:val="18"/>
                    </w:rPr>
                    <w:t>Zamawiający informuje, że niezłożenie wraz z ofertą projektów interakcji określających funkcjonalność aplikacji, skutkować będzie odrzuceniem oferty jako niezgodnej z ZO.</w:t>
                  </w:r>
                </w:p>
                <w:p w14:paraId="1C04B0C4" w14:textId="62DDCE84" w:rsidR="00ED1323" w:rsidRPr="00ED1323" w:rsidRDefault="00ED1323" w:rsidP="009F35FB">
                  <w:pPr>
                    <w:tabs>
                      <w:tab w:val="left" w:pos="406"/>
                    </w:tabs>
                    <w:spacing w:line="276" w:lineRule="auto"/>
                    <w:ind w:left="406" w:firstLine="0"/>
                    <w:rPr>
                      <w:rFonts w:ascii="Arial" w:hAnsi="Arial" w:cs="Arial"/>
                      <w:sz w:val="18"/>
                      <w:szCs w:val="18"/>
                    </w:rPr>
                  </w:pPr>
                  <w:r w:rsidRPr="00ED1323">
                    <w:rPr>
                      <w:rFonts w:ascii="Arial" w:hAnsi="Arial" w:cs="Arial"/>
                      <w:sz w:val="18"/>
                      <w:szCs w:val="18"/>
                    </w:rPr>
                    <w:t>Zamawiający informuje, że nieuwzględnienie w projektach interakcji języka migowego skutkować będzie odrzuceniem oferty jako niezgodnej z ZO.</w:t>
                  </w:r>
                </w:p>
                <w:p w14:paraId="68DF1082" w14:textId="77777777" w:rsidR="00ED1323" w:rsidRPr="00ED1323" w:rsidRDefault="00ED1323" w:rsidP="009F35FB">
                  <w:pPr>
                    <w:tabs>
                      <w:tab w:val="left" w:pos="406"/>
                    </w:tabs>
                    <w:spacing w:line="276" w:lineRule="auto"/>
                    <w:ind w:left="406" w:firstLine="0"/>
                    <w:rPr>
                      <w:rFonts w:ascii="Arial" w:hAnsi="Arial" w:cs="Arial"/>
                      <w:sz w:val="18"/>
                      <w:szCs w:val="18"/>
                    </w:rPr>
                  </w:pPr>
                  <w:r w:rsidRPr="00ED1323">
                    <w:rPr>
                      <w:rFonts w:ascii="Arial" w:hAnsi="Arial" w:cs="Arial"/>
                      <w:sz w:val="18"/>
                      <w:szCs w:val="18"/>
                    </w:rPr>
                    <w:t>Oferta najkorzystniejsza w kryterium Zakres funkcjonalności aplikacji może otrzymać maksymalnie 8 punktów.</w:t>
                  </w:r>
                </w:p>
                <w:p w14:paraId="72487731" w14:textId="78CED13C" w:rsidR="00ED1323" w:rsidRPr="00ED1323" w:rsidRDefault="00ED1323" w:rsidP="009F35FB">
                  <w:pPr>
                    <w:tabs>
                      <w:tab w:val="left" w:pos="406"/>
                    </w:tabs>
                    <w:spacing w:line="276" w:lineRule="auto"/>
                    <w:ind w:left="406" w:firstLine="0"/>
                    <w:rPr>
                      <w:rFonts w:ascii="Arial" w:hAnsi="Arial" w:cs="Arial"/>
                      <w:sz w:val="18"/>
                      <w:szCs w:val="18"/>
                    </w:rPr>
                  </w:pPr>
                  <w:r w:rsidRPr="00ED1323">
                    <w:rPr>
                      <w:rFonts w:ascii="Arial" w:hAnsi="Arial" w:cs="Arial"/>
                      <w:sz w:val="18"/>
                      <w:szCs w:val="18"/>
                    </w:rPr>
                    <w:t xml:space="preserve">Komisja Zamawiającego przyzna maksymalnie 2 punkty każdej aplikacji, w której uwzględniono w materiałach audio i video lektora języka migowego i napisy.  </w:t>
                  </w:r>
                </w:p>
                <w:p w14:paraId="0C3D4517" w14:textId="313DD951" w:rsidR="004158B1" w:rsidRPr="00ED1323" w:rsidRDefault="00ED1323" w:rsidP="00ED1323">
                  <w:pPr>
                    <w:tabs>
                      <w:tab w:val="left" w:pos="406"/>
                    </w:tabs>
                    <w:spacing w:line="276" w:lineRule="auto"/>
                    <w:ind w:left="406" w:firstLine="0"/>
                    <w:rPr>
                      <w:rFonts w:ascii="Arial" w:eastAsia="Times New Roman" w:hAnsi="Arial" w:cs="Arial"/>
                      <w:sz w:val="20"/>
                      <w:szCs w:val="20"/>
                    </w:rPr>
                  </w:pPr>
                  <w:r w:rsidRPr="00ED1323">
                    <w:rPr>
                      <w:rFonts w:ascii="Arial" w:hAnsi="Arial" w:cs="Arial"/>
                      <w:sz w:val="18"/>
                      <w:szCs w:val="18"/>
                    </w:rPr>
                    <w:t xml:space="preserve"> </w:t>
                  </w:r>
                  <w:r w:rsidR="0076602A" w:rsidRPr="00ED1323">
                    <w:rPr>
                      <w:rFonts w:ascii="Arial" w:hAnsi="Arial" w:cs="Arial"/>
                      <w:sz w:val="18"/>
                      <w:szCs w:val="18"/>
                    </w:rPr>
                    <w:t xml:space="preserve"> </w:t>
                  </w:r>
                </w:p>
              </w:tc>
            </w:tr>
          </w:tbl>
          <w:p w14:paraId="28343EA3" w14:textId="495ADA1E" w:rsidR="007A3446" w:rsidRPr="00ED1323" w:rsidRDefault="00660636" w:rsidP="00557CAA">
            <w:pPr>
              <w:pStyle w:val="Akapitzlist"/>
              <w:numPr>
                <w:ilvl w:val="0"/>
                <w:numId w:val="46"/>
              </w:numPr>
              <w:tabs>
                <w:tab w:val="left" w:pos="406"/>
              </w:tabs>
              <w:spacing w:line="276" w:lineRule="auto"/>
              <w:ind w:left="689" w:hanging="283"/>
              <w:rPr>
                <w:rFonts w:ascii="Arial" w:hAnsi="Arial" w:cs="Arial"/>
                <w:b/>
                <w:sz w:val="18"/>
                <w:szCs w:val="18"/>
              </w:rPr>
            </w:pPr>
            <w:r w:rsidRPr="00ED1323">
              <w:rPr>
                <w:rFonts w:ascii="Arial" w:hAnsi="Arial" w:cs="Arial"/>
                <w:b/>
                <w:sz w:val="18"/>
                <w:szCs w:val="18"/>
              </w:rPr>
              <w:t>K</w:t>
            </w:r>
            <w:r w:rsidR="007A3446" w:rsidRPr="00ED1323">
              <w:rPr>
                <w:rFonts w:ascii="Arial" w:hAnsi="Arial" w:cs="Arial"/>
                <w:b/>
                <w:sz w:val="18"/>
                <w:szCs w:val="18"/>
              </w:rPr>
              <w:t>ryterium</w:t>
            </w:r>
            <w:r w:rsidRPr="00ED1323">
              <w:rPr>
                <w:rFonts w:ascii="Arial" w:hAnsi="Arial" w:cs="Arial"/>
                <w:b/>
                <w:sz w:val="18"/>
                <w:szCs w:val="18"/>
              </w:rPr>
              <w:t xml:space="preserve"> </w:t>
            </w:r>
            <w:r w:rsidR="007A3446" w:rsidRPr="00ED1323">
              <w:rPr>
                <w:rFonts w:ascii="Arial" w:hAnsi="Arial" w:cs="Arial"/>
                <w:b/>
                <w:sz w:val="18"/>
                <w:szCs w:val="18"/>
              </w:rPr>
              <w:t>okres gwarancji</w:t>
            </w:r>
            <w:r w:rsidR="0084265F" w:rsidRPr="00ED1323">
              <w:rPr>
                <w:rFonts w:ascii="Arial" w:hAnsi="Arial" w:cs="Arial"/>
                <w:b/>
                <w:sz w:val="18"/>
                <w:szCs w:val="18"/>
              </w:rPr>
              <w:t xml:space="preserve"> i rękojmi</w:t>
            </w:r>
            <w:r w:rsidR="00AB0A13" w:rsidRPr="00ED1323">
              <w:rPr>
                <w:rFonts w:ascii="Arial" w:hAnsi="Arial" w:cs="Arial"/>
                <w:b/>
                <w:sz w:val="18"/>
                <w:szCs w:val="18"/>
              </w:rPr>
              <w:t xml:space="preserve"> (G)</w:t>
            </w:r>
            <w:r w:rsidR="007A3446" w:rsidRPr="00ED1323">
              <w:rPr>
                <w:rFonts w:ascii="Arial" w:hAnsi="Arial" w:cs="Arial"/>
                <w:b/>
                <w:sz w:val="18"/>
                <w:szCs w:val="18"/>
              </w:rPr>
              <w:t xml:space="preserve">: </w:t>
            </w:r>
          </w:p>
          <w:p w14:paraId="2B2C9073" w14:textId="77777777" w:rsidR="00557CAA" w:rsidRPr="00ED1323" w:rsidRDefault="00557CAA" w:rsidP="00557CAA">
            <w:pPr>
              <w:pStyle w:val="Akapitzlist"/>
              <w:tabs>
                <w:tab w:val="left" w:pos="406"/>
              </w:tabs>
              <w:spacing w:line="276" w:lineRule="auto"/>
              <w:ind w:left="689"/>
              <w:rPr>
                <w:rFonts w:ascii="Arial" w:hAnsi="Arial" w:cs="Arial"/>
                <w:b/>
                <w:sz w:val="18"/>
                <w:szCs w:val="18"/>
              </w:rPr>
            </w:pPr>
          </w:p>
          <w:p w14:paraId="4B36031A" w14:textId="5FE941FC" w:rsidR="0025182A" w:rsidRPr="00ED1323" w:rsidRDefault="0025182A" w:rsidP="00557CAA">
            <w:pPr>
              <w:numPr>
                <w:ilvl w:val="2"/>
                <w:numId w:val="37"/>
              </w:numPr>
              <w:tabs>
                <w:tab w:val="left" w:pos="689"/>
              </w:tabs>
              <w:spacing w:after="200" w:line="276" w:lineRule="auto"/>
              <w:ind w:left="689" w:hanging="283"/>
              <w:contextualSpacing/>
              <w:rPr>
                <w:rFonts w:ascii="Arial" w:eastAsiaTheme="minorEastAsia" w:hAnsi="Arial" w:cs="Arial"/>
                <w:color w:val="auto"/>
                <w:sz w:val="18"/>
                <w:szCs w:val="18"/>
                <w:lang w:eastAsia="ko-KR"/>
              </w:rPr>
            </w:pPr>
            <w:r w:rsidRPr="00ED1323">
              <w:rPr>
                <w:rFonts w:ascii="Arial" w:eastAsiaTheme="minorEastAsia" w:hAnsi="Arial" w:cs="Arial"/>
                <w:color w:val="auto"/>
                <w:sz w:val="18"/>
                <w:szCs w:val="18"/>
                <w:lang w:eastAsia="ko-KR"/>
              </w:rPr>
              <w:t>okres gwarancji ˃ 12 miesięcy - oferta podlegać będzie odrzuceniu.</w:t>
            </w:r>
          </w:p>
          <w:p w14:paraId="7221E7AA" w14:textId="7C39EFA4" w:rsidR="0025182A" w:rsidRPr="00ED1323" w:rsidRDefault="0025182A" w:rsidP="00557CAA">
            <w:pPr>
              <w:numPr>
                <w:ilvl w:val="2"/>
                <w:numId w:val="37"/>
              </w:numPr>
              <w:tabs>
                <w:tab w:val="left" w:pos="689"/>
              </w:tabs>
              <w:spacing w:after="200" w:line="276" w:lineRule="auto"/>
              <w:ind w:left="689" w:hanging="283"/>
              <w:contextualSpacing/>
              <w:rPr>
                <w:rFonts w:ascii="Arial" w:eastAsiaTheme="minorEastAsia" w:hAnsi="Arial" w:cs="Arial"/>
                <w:color w:val="auto"/>
                <w:sz w:val="18"/>
                <w:szCs w:val="18"/>
                <w:lang w:eastAsia="ko-KR"/>
              </w:rPr>
            </w:pPr>
            <w:r w:rsidRPr="00ED1323">
              <w:rPr>
                <w:rFonts w:ascii="Arial" w:eastAsiaTheme="minorEastAsia" w:hAnsi="Arial" w:cs="Arial"/>
                <w:color w:val="auto"/>
                <w:sz w:val="18"/>
                <w:szCs w:val="18"/>
                <w:lang w:eastAsia="ko-KR"/>
              </w:rPr>
              <w:t xml:space="preserve">zaoferowany okres gwarancji = 12 miesięcy - oferta otrzyma 0 pkt </w:t>
            </w:r>
          </w:p>
          <w:p w14:paraId="19C16231" w14:textId="4A07E2A0" w:rsidR="0025182A" w:rsidRPr="00ED1323" w:rsidRDefault="0025182A" w:rsidP="00557CAA">
            <w:pPr>
              <w:numPr>
                <w:ilvl w:val="2"/>
                <w:numId w:val="37"/>
              </w:numPr>
              <w:tabs>
                <w:tab w:val="left" w:pos="689"/>
              </w:tabs>
              <w:spacing w:after="200" w:line="276" w:lineRule="auto"/>
              <w:ind w:left="689" w:hanging="283"/>
              <w:contextualSpacing/>
              <w:rPr>
                <w:rFonts w:ascii="Arial" w:eastAsiaTheme="minorEastAsia" w:hAnsi="Arial" w:cs="Arial"/>
                <w:color w:val="auto"/>
                <w:sz w:val="18"/>
                <w:szCs w:val="18"/>
                <w:lang w:eastAsia="ko-KR"/>
              </w:rPr>
            </w:pPr>
            <w:r w:rsidRPr="00ED1323">
              <w:rPr>
                <w:rFonts w:ascii="Arial" w:eastAsiaTheme="minorEastAsia" w:hAnsi="Arial" w:cs="Arial"/>
                <w:color w:val="auto"/>
                <w:sz w:val="18"/>
                <w:szCs w:val="18"/>
                <w:lang w:eastAsia="ko-KR"/>
              </w:rPr>
              <w:t xml:space="preserve">zaoferowany okres gwarancji ˃ 12 miesięcy </w:t>
            </w:r>
            <w:r w:rsidR="00557CAA" w:rsidRPr="00ED1323">
              <w:rPr>
                <w:rFonts w:ascii="Arial" w:eastAsiaTheme="minorEastAsia" w:hAnsi="Arial" w:cs="Arial"/>
                <w:color w:val="auto"/>
                <w:sz w:val="18"/>
                <w:szCs w:val="18"/>
                <w:lang w:eastAsia="ko-KR"/>
              </w:rPr>
              <w:t xml:space="preserve">˃ </w:t>
            </w:r>
            <w:r w:rsidRPr="00ED1323">
              <w:rPr>
                <w:rFonts w:ascii="Arial" w:eastAsiaTheme="minorEastAsia" w:hAnsi="Arial" w:cs="Arial"/>
                <w:color w:val="auto"/>
                <w:sz w:val="18"/>
                <w:szCs w:val="18"/>
                <w:lang w:eastAsia="ko-KR"/>
              </w:rPr>
              <w:t xml:space="preserve"> </w:t>
            </w:r>
            <w:r w:rsidR="00557CAA" w:rsidRPr="00ED1323">
              <w:rPr>
                <w:rFonts w:ascii="Arial" w:eastAsiaTheme="minorEastAsia" w:hAnsi="Arial" w:cs="Arial"/>
                <w:color w:val="auto"/>
                <w:sz w:val="18"/>
                <w:szCs w:val="18"/>
                <w:lang w:eastAsia="ko-KR"/>
              </w:rPr>
              <w:t>24</w:t>
            </w:r>
            <w:r w:rsidRPr="00ED1323">
              <w:rPr>
                <w:rFonts w:ascii="Arial" w:eastAsiaTheme="minorEastAsia" w:hAnsi="Arial" w:cs="Arial"/>
                <w:color w:val="auto"/>
                <w:sz w:val="18"/>
                <w:szCs w:val="18"/>
                <w:lang w:eastAsia="ko-KR"/>
              </w:rPr>
              <w:t xml:space="preserve"> miesi</w:t>
            </w:r>
            <w:r w:rsidR="00557CAA" w:rsidRPr="00ED1323">
              <w:rPr>
                <w:rFonts w:ascii="Arial" w:eastAsiaTheme="minorEastAsia" w:hAnsi="Arial" w:cs="Arial"/>
                <w:color w:val="auto"/>
                <w:sz w:val="18"/>
                <w:szCs w:val="18"/>
                <w:lang w:eastAsia="ko-KR"/>
              </w:rPr>
              <w:t>ą</w:t>
            </w:r>
            <w:r w:rsidRPr="00ED1323">
              <w:rPr>
                <w:rFonts w:ascii="Arial" w:eastAsiaTheme="minorEastAsia" w:hAnsi="Arial" w:cs="Arial"/>
                <w:color w:val="auto"/>
                <w:sz w:val="18"/>
                <w:szCs w:val="18"/>
                <w:lang w:eastAsia="ko-KR"/>
              </w:rPr>
              <w:t>c</w:t>
            </w:r>
            <w:r w:rsidR="00557CAA" w:rsidRPr="00ED1323">
              <w:rPr>
                <w:rFonts w:ascii="Arial" w:eastAsiaTheme="minorEastAsia" w:hAnsi="Arial" w:cs="Arial"/>
                <w:color w:val="auto"/>
                <w:sz w:val="18"/>
                <w:szCs w:val="18"/>
                <w:lang w:eastAsia="ko-KR"/>
              </w:rPr>
              <w:t>e</w:t>
            </w:r>
            <w:r w:rsidRPr="00ED1323">
              <w:rPr>
                <w:rFonts w:ascii="Arial" w:eastAsiaTheme="minorEastAsia" w:hAnsi="Arial" w:cs="Arial"/>
                <w:color w:val="auto"/>
                <w:sz w:val="18"/>
                <w:szCs w:val="18"/>
                <w:lang w:eastAsia="ko-KR"/>
              </w:rPr>
              <w:t xml:space="preserve"> - oferta otrzyma </w:t>
            </w:r>
            <w:r w:rsidR="00ED1323">
              <w:rPr>
                <w:rFonts w:ascii="Arial" w:eastAsiaTheme="minorEastAsia" w:hAnsi="Arial" w:cs="Arial"/>
                <w:color w:val="auto"/>
                <w:sz w:val="18"/>
                <w:szCs w:val="18"/>
                <w:lang w:eastAsia="ko-KR"/>
              </w:rPr>
              <w:t>10,5</w:t>
            </w:r>
            <w:r w:rsidRPr="00ED1323">
              <w:rPr>
                <w:rFonts w:ascii="Arial" w:eastAsiaTheme="minorEastAsia" w:hAnsi="Arial" w:cs="Arial"/>
                <w:color w:val="auto"/>
                <w:sz w:val="18"/>
                <w:szCs w:val="18"/>
                <w:lang w:eastAsia="ko-KR"/>
              </w:rPr>
              <w:t xml:space="preserve"> pkt</w:t>
            </w:r>
          </w:p>
          <w:p w14:paraId="2AE0A7FA" w14:textId="5CAFB9E3" w:rsidR="0025182A" w:rsidRPr="00ED1323" w:rsidRDefault="0025182A" w:rsidP="00557CAA">
            <w:pPr>
              <w:numPr>
                <w:ilvl w:val="2"/>
                <w:numId w:val="37"/>
              </w:numPr>
              <w:tabs>
                <w:tab w:val="left" w:pos="689"/>
              </w:tabs>
              <w:spacing w:after="200" w:line="276" w:lineRule="auto"/>
              <w:ind w:left="689" w:hanging="283"/>
              <w:contextualSpacing/>
              <w:rPr>
                <w:rFonts w:ascii="Arial" w:eastAsiaTheme="minorEastAsia" w:hAnsi="Arial" w:cs="Arial"/>
                <w:color w:val="auto"/>
                <w:sz w:val="18"/>
                <w:szCs w:val="18"/>
                <w:lang w:eastAsia="ko-KR"/>
              </w:rPr>
            </w:pPr>
            <w:r w:rsidRPr="00ED1323">
              <w:rPr>
                <w:rFonts w:ascii="Arial" w:eastAsiaTheme="minorEastAsia" w:hAnsi="Arial" w:cs="Arial"/>
                <w:color w:val="auto"/>
                <w:sz w:val="18"/>
                <w:szCs w:val="18"/>
                <w:lang w:eastAsia="ko-KR"/>
              </w:rPr>
              <w:t>zaoferowany okres gwarancji</w:t>
            </w:r>
            <w:r w:rsidR="00557CAA" w:rsidRPr="00ED1323">
              <w:rPr>
                <w:rFonts w:ascii="Arial" w:eastAsiaTheme="minorEastAsia" w:hAnsi="Arial" w:cs="Arial"/>
                <w:color w:val="auto"/>
                <w:sz w:val="18"/>
                <w:szCs w:val="18"/>
                <w:lang w:eastAsia="ko-KR"/>
              </w:rPr>
              <w:t xml:space="preserve"> ≥</w:t>
            </w:r>
            <w:r w:rsidRPr="00ED1323">
              <w:rPr>
                <w:rFonts w:ascii="Arial" w:eastAsiaTheme="minorEastAsia" w:hAnsi="Arial" w:cs="Arial"/>
                <w:color w:val="auto"/>
                <w:sz w:val="18"/>
                <w:szCs w:val="18"/>
                <w:lang w:eastAsia="ko-KR"/>
              </w:rPr>
              <w:t xml:space="preserve"> </w:t>
            </w:r>
            <w:r w:rsidR="00557CAA" w:rsidRPr="00ED1323">
              <w:rPr>
                <w:rFonts w:ascii="Arial" w:eastAsiaTheme="minorEastAsia" w:hAnsi="Arial" w:cs="Arial"/>
                <w:color w:val="auto"/>
                <w:sz w:val="18"/>
                <w:szCs w:val="18"/>
                <w:lang w:eastAsia="ko-KR"/>
              </w:rPr>
              <w:t>24</w:t>
            </w:r>
            <w:r w:rsidRPr="00ED1323">
              <w:rPr>
                <w:rFonts w:ascii="Arial" w:eastAsiaTheme="minorEastAsia" w:hAnsi="Arial" w:cs="Arial"/>
                <w:color w:val="auto"/>
                <w:sz w:val="18"/>
                <w:szCs w:val="18"/>
                <w:lang w:eastAsia="ko-KR"/>
              </w:rPr>
              <w:t xml:space="preserve"> miesięcy </w:t>
            </w:r>
            <w:r w:rsidR="00557CAA" w:rsidRPr="00ED1323">
              <w:rPr>
                <w:rFonts w:ascii="Arial" w:eastAsiaTheme="minorEastAsia" w:hAnsi="Arial" w:cs="Arial"/>
                <w:color w:val="auto"/>
                <w:sz w:val="18"/>
                <w:szCs w:val="18"/>
                <w:lang w:eastAsia="ko-KR"/>
              </w:rPr>
              <w:t>˃ 36</w:t>
            </w:r>
            <w:r w:rsidRPr="00ED1323">
              <w:rPr>
                <w:rFonts w:ascii="Arial" w:eastAsiaTheme="minorEastAsia" w:hAnsi="Arial" w:cs="Arial"/>
                <w:color w:val="auto"/>
                <w:sz w:val="18"/>
                <w:szCs w:val="18"/>
                <w:lang w:eastAsia="ko-KR"/>
              </w:rPr>
              <w:t xml:space="preserve">  oferta otrzyma </w:t>
            </w:r>
            <w:r w:rsidR="00ED1323">
              <w:rPr>
                <w:rFonts w:ascii="Arial" w:eastAsiaTheme="minorEastAsia" w:hAnsi="Arial" w:cs="Arial"/>
                <w:color w:val="auto"/>
                <w:sz w:val="18"/>
                <w:szCs w:val="18"/>
                <w:lang w:eastAsia="ko-KR"/>
              </w:rPr>
              <w:t>–</w:t>
            </w:r>
            <w:r w:rsidRPr="00ED1323">
              <w:rPr>
                <w:rFonts w:ascii="Arial" w:eastAsiaTheme="minorEastAsia" w:hAnsi="Arial" w:cs="Arial"/>
                <w:color w:val="auto"/>
                <w:sz w:val="18"/>
                <w:szCs w:val="18"/>
                <w:lang w:eastAsia="ko-KR"/>
              </w:rPr>
              <w:t xml:space="preserve"> </w:t>
            </w:r>
            <w:r w:rsidR="00ED1323">
              <w:rPr>
                <w:rFonts w:ascii="Arial" w:eastAsiaTheme="minorEastAsia" w:hAnsi="Arial" w:cs="Arial"/>
                <w:color w:val="auto"/>
                <w:sz w:val="18"/>
                <w:szCs w:val="18"/>
                <w:lang w:eastAsia="ko-KR"/>
              </w:rPr>
              <w:t>21,5</w:t>
            </w:r>
            <w:r w:rsidRPr="00ED1323">
              <w:rPr>
                <w:rFonts w:ascii="Arial" w:eastAsiaTheme="minorEastAsia" w:hAnsi="Arial" w:cs="Arial"/>
                <w:color w:val="auto"/>
                <w:sz w:val="18"/>
                <w:szCs w:val="18"/>
                <w:lang w:eastAsia="ko-KR"/>
              </w:rPr>
              <w:t xml:space="preserve"> pkt</w:t>
            </w:r>
          </w:p>
          <w:p w14:paraId="28343EA7" w14:textId="760C2332" w:rsidR="007A3446" w:rsidRPr="00ED1323" w:rsidRDefault="0025182A" w:rsidP="00557CAA">
            <w:pPr>
              <w:numPr>
                <w:ilvl w:val="2"/>
                <w:numId w:val="37"/>
              </w:numPr>
              <w:tabs>
                <w:tab w:val="left" w:pos="689"/>
              </w:tabs>
              <w:spacing w:after="200" w:line="276" w:lineRule="auto"/>
              <w:ind w:left="689" w:hanging="283"/>
              <w:contextualSpacing/>
              <w:rPr>
                <w:rFonts w:ascii="Arial" w:hAnsi="Arial" w:cs="Arial"/>
                <w:sz w:val="18"/>
                <w:szCs w:val="18"/>
              </w:rPr>
            </w:pPr>
            <w:bookmarkStart w:id="1" w:name="_Hlk107301624"/>
            <w:r w:rsidRPr="00ED1323">
              <w:rPr>
                <w:rFonts w:ascii="Arial" w:eastAsiaTheme="minorEastAsia" w:hAnsi="Arial" w:cs="Arial"/>
                <w:color w:val="auto"/>
                <w:sz w:val="18"/>
                <w:szCs w:val="18"/>
                <w:lang w:eastAsia="ko-KR"/>
              </w:rPr>
              <w:t xml:space="preserve"> zaoferowany okres gwarancji </w:t>
            </w:r>
            <w:r w:rsidR="00557CAA" w:rsidRPr="00ED1323">
              <w:rPr>
                <w:rFonts w:ascii="Arial" w:eastAsiaTheme="minorEastAsia" w:hAnsi="Arial" w:cs="Arial"/>
                <w:color w:val="auto"/>
                <w:sz w:val="18"/>
                <w:szCs w:val="18"/>
                <w:lang w:eastAsia="ko-KR"/>
              </w:rPr>
              <w:t>≥</w:t>
            </w:r>
            <w:r w:rsidRPr="00ED1323">
              <w:rPr>
                <w:rFonts w:ascii="Arial" w:eastAsiaTheme="minorEastAsia" w:hAnsi="Arial" w:cs="Arial"/>
                <w:color w:val="auto"/>
                <w:sz w:val="18"/>
                <w:szCs w:val="18"/>
                <w:lang w:eastAsia="ko-KR"/>
              </w:rPr>
              <w:t xml:space="preserve"> </w:t>
            </w:r>
            <w:r w:rsidR="00557CAA" w:rsidRPr="00ED1323">
              <w:rPr>
                <w:rFonts w:ascii="Arial" w:eastAsiaTheme="minorEastAsia" w:hAnsi="Arial" w:cs="Arial"/>
                <w:color w:val="auto"/>
                <w:sz w:val="18"/>
                <w:szCs w:val="18"/>
                <w:lang w:eastAsia="ko-KR"/>
              </w:rPr>
              <w:t>36</w:t>
            </w:r>
            <w:r w:rsidRPr="00ED1323">
              <w:rPr>
                <w:rFonts w:ascii="Arial" w:eastAsiaTheme="minorEastAsia" w:hAnsi="Arial" w:cs="Arial"/>
                <w:color w:val="auto"/>
                <w:sz w:val="18"/>
                <w:szCs w:val="18"/>
                <w:lang w:eastAsia="ko-KR"/>
              </w:rPr>
              <w:t xml:space="preserve"> oferta otrzyma </w:t>
            </w:r>
            <w:r w:rsidR="00ED1323">
              <w:rPr>
                <w:rFonts w:ascii="Arial" w:eastAsiaTheme="minorEastAsia" w:hAnsi="Arial" w:cs="Arial"/>
                <w:color w:val="auto"/>
                <w:sz w:val="18"/>
                <w:szCs w:val="18"/>
                <w:lang w:eastAsia="ko-KR"/>
              </w:rPr>
              <w:t>3</w:t>
            </w:r>
            <w:r w:rsidRPr="00ED1323">
              <w:rPr>
                <w:rFonts w:ascii="Arial" w:eastAsiaTheme="minorEastAsia" w:hAnsi="Arial" w:cs="Arial"/>
                <w:color w:val="auto"/>
                <w:sz w:val="18"/>
                <w:szCs w:val="18"/>
                <w:lang w:eastAsia="ko-KR"/>
              </w:rPr>
              <w:t>2 pk</w:t>
            </w:r>
            <w:r w:rsidR="00557CAA" w:rsidRPr="00ED1323">
              <w:rPr>
                <w:rFonts w:ascii="Arial" w:eastAsiaTheme="minorEastAsia" w:hAnsi="Arial" w:cs="Arial"/>
                <w:color w:val="auto"/>
                <w:sz w:val="18"/>
                <w:szCs w:val="18"/>
                <w:lang w:eastAsia="ko-KR"/>
              </w:rPr>
              <w:t>t</w:t>
            </w:r>
            <w:r w:rsidRPr="00ED1323">
              <w:rPr>
                <w:rFonts w:ascii="Arial" w:eastAsiaTheme="minorEastAsia" w:hAnsi="Arial" w:cs="Arial"/>
                <w:color w:val="auto"/>
                <w:sz w:val="14"/>
                <w:szCs w:val="14"/>
                <w:lang w:eastAsia="ko-KR"/>
              </w:rPr>
              <w:t>.</w:t>
            </w:r>
            <w:bookmarkEnd w:id="1"/>
          </w:p>
          <w:p w14:paraId="1B8B5A25" w14:textId="77777777" w:rsidR="00557CAA" w:rsidRPr="00ED1323" w:rsidRDefault="00557CAA" w:rsidP="00557CAA">
            <w:pPr>
              <w:widowControl w:val="0"/>
              <w:spacing w:after="0" w:line="276" w:lineRule="auto"/>
              <w:ind w:left="406" w:firstLine="0"/>
              <w:rPr>
                <w:rFonts w:ascii="Arial" w:hAnsi="Arial" w:cs="Arial"/>
                <w:sz w:val="18"/>
                <w:szCs w:val="18"/>
              </w:rPr>
            </w:pPr>
            <w:r w:rsidRPr="00ED1323">
              <w:rPr>
                <w:rFonts w:ascii="Arial" w:hAnsi="Arial" w:cs="Arial"/>
                <w:sz w:val="18"/>
                <w:szCs w:val="18"/>
              </w:rPr>
              <w:t>Zamawiający wymaga podania w formularzu oferty okresu gwarancji w pełnych miesiącach (liczby całkowite). W przypadku wpisania przez Wykonawcę wartości mniejszych niż liczby całkowite, np.: części dziesiętnych, setnych itd., Zamawiający dokona zaokrąglenia, z zastosowaniem reguł matematycznych.</w:t>
            </w:r>
          </w:p>
          <w:p w14:paraId="28343EAA" w14:textId="156D420B" w:rsidR="007A3446" w:rsidRPr="00ED1323" w:rsidRDefault="007A3446" w:rsidP="00557CAA">
            <w:pPr>
              <w:widowControl w:val="0"/>
              <w:spacing w:after="0" w:line="276" w:lineRule="auto"/>
              <w:ind w:left="406" w:firstLine="0"/>
              <w:rPr>
                <w:rFonts w:ascii="Arial" w:hAnsi="Arial" w:cs="Arial"/>
                <w:sz w:val="18"/>
                <w:szCs w:val="18"/>
              </w:rPr>
            </w:pPr>
            <w:r w:rsidRPr="00ED1323">
              <w:rPr>
                <w:rFonts w:ascii="Arial" w:hAnsi="Arial" w:cs="Arial"/>
                <w:sz w:val="18"/>
                <w:szCs w:val="18"/>
              </w:rPr>
              <w:t xml:space="preserve">Minimalny okres gwarancji na przedmiot zamówienia wynosi </w:t>
            </w:r>
            <w:r w:rsidR="00245BB3" w:rsidRPr="00ED1323">
              <w:rPr>
                <w:rFonts w:ascii="Arial" w:hAnsi="Arial" w:cs="Arial"/>
                <w:sz w:val="18"/>
                <w:szCs w:val="18"/>
              </w:rPr>
              <w:t>12</w:t>
            </w:r>
            <w:r w:rsidRPr="00ED1323">
              <w:rPr>
                <w:rFonts w:ascii="Arial" w:hAnsi="Arial" w:cs="Arial"/>
                <w:sz w:val="18"/>
                <w:szCs w:val="18"/>
              </w:rPr>
              <w:t xml:space="preserve"> miesiące, maksymalny 36 miesięcy.</w:t>
            </w:r>
          </w:p>
          <w:p w14:paraId="28343EAC" w14:textId="455E43CC" w:rsidR="007A3446" w:rsidRPr="00ED1323" w:rsidRDefault="007A3446" w:rsidP="00557CAA">
            <w:pPr>
              <w:widowControl w:val="0"/>
              <w:spacing w:after="0" w:line="276" w:lineRule="auto"/>
              <w:ind w:left="406" w:firstLine="0"/>
              <w:rPr>
                <w:rFonts w:ascii="Arial" w:hAnsi="Arial" w:cs="Arial"/>
                <w:b/>
                <w:sz w:val="18"/>
                <w:szCs w:val="18"/>
              </w:rPr>
            </w:pPr>
            <w:r w:rsidRPr="00ED1323">
              <w:rPr>
                <w:rFonts w:ascii="Arial" w:hAnsi="Arial" w:cs="Arial"/>
                <w:b/>
                <w:sz w:val="18"/>
                <w:szCs w:val="18"/>
              </w:rPr>
              <w:t xml:space="preserve">W przypadku, gdy Wykonawca poda krótszy niż </w:t>
            </w:r>
            <w:r w:rsidR="00245BB3" w:rsidRPr="00ED1323">
              <w:rPr>
                <w:rFonts w:ascii="Arial" w:hAnsi="Arial" w:cs="Arial"/>
                <w:b/>
                <w:sz w:val="18"/>
                <w:szCs w:val="18"/>
              </w:rPr>
              <w:t>12</w:t>
            </w:r>
            <w:r w:rsidRPr="00ED1323">
              <w:rPr>
                <w:rFonts w:ascii="Arial" w:hAnsi="Arial" w:cs="Arial"/>
                <w:b/>
                <w:sz w:val="18"/>
                <w:szCs w:val="18"/>
              </w:rPr>
              <w:t xml:space="preserve">-miesięczny okres gwarancji, oferta Wykonawcy będzie podlegała odrzuceniu. </w:t>
            </w:r>
          </w:p>
          <w:p w14:paraId="28343EAD" w14:textId="77777777" w:rsidR="007A3446" w:rsidRPr="00ED1323" w:rsidRDefault="007A3446" w:rsidP="00557CAA">
            <w:pPr>
              <w:widowControl w:val="0"/>
              <w:spacing w:after="0" w:line="276" w:lineRule="auto"/>
              <w:ind w:left="406" w:firstLine="0"/>
              <w:rPr>
                <w:rFonts w:ascii="Arial" w:hAnsi="Arial" w:cs="Arial"/>
                <w:sz w:val="18"/>
                <w:szCs w:val="18"/>
              </w:rPr>
            </w:pPr>
            <w:r w:rsidRPr="00ED1323">
              <w:rPr>
                <w:rFonts w:ascii="Arial" w:hAnsi="Arial" w:cs="Arial"/>
                <w:sz w:val="18"/>
                <w:szCs w:val="18"/>
              </w:rPr>
              <w:t>W przypadku, gdy Wykonawca poda dłuższy niż 36-miesięczny okres gwarancji, ocenie będzie podlegał okres 36-miesięczny.</w:t>
            </w:r>
          </w:p>
          <w:p w14:paraId="28343EAE" w14:textId="2CB523CD" w:rsidR="007A3446" w:rsidRPr="00ED1323" w:rsidRDefault="007A3446" w:rsidP="00557CAA">
            <w:pPr>
              <w:spacing w:after="0" w:line="276" w:lineRule="auto"/>
              <w:ind w:left="406" w:firstLine="0"/>
              <w:rPr>
                <w:rFonts w:ascii="Arial" w:hAnsi="Arial" w:cs="Arial"/>
                <w:sz w:val="18"/>
                <w:szCs w:val="18"/>
              </w:rPr>
            </w:pPr>
            <w:r w:rsidRPr="00ED1323">
              <w:rPr>
                <w:rFonts w:ascii="Arial" w:hAnsi="Arial" w:cs="Arial"/>
                <w:sz w:val="18"/>
                <w:szCs w:val="18"/>
              </w:rPr>
              <w:t xml:space="preserve">Oferta najkorzystniejsza w tym kryterium może otrzymać maksymalnie </w:t>
            </w:r>
            <w:r w:rsidR="00ED1323">
              <w:rPr>
                <w:rFonts w:ascii="Arial" w:hAnsi="Arial" w:cs="Arial"/>
                <w:sz w:val="18"/>
                <w:szCs w:val="18"/>
              </w:rPr>
              <w:t>3</w:t>
            </w:r>
            <w:r w:rsidR="00646076" w:rsidRPr="00ED1323">
              <w:rPr>
                <w:rFonts w:ascii="Arial" w:hAnsi="Arial" w:cs="Arial"/>
                <w:sz w:val="18"/>
                <w:szCs w:val="18"/>
              </w:rPr>
              <w:t>2</w:t>
            </w:r>
            <w:r w:rsidRPr="00ED1323">
              <w:rPr>
                <w:rFonts w:ascii="Arial" w:hAnsi="Arial" w:cs="Arial"/>
                <w:sz w:val="18"/>
                <w:szCs w:val="18"/>
              </w:rPr>
              <w:t xml:space="preserve"> punktów.</w:t>
            </w:r>
          </w:p>
          <w:p w14:paraId="28343EAF" w14:textId="77777777" w:rsidR="007A3446" w:rsidRPr="00ED1323" w:rsidRDefault="007A3446" w:rsidP="005066B6">
            <w:pPr>
              <w:spacing w:line="276" w:lineRule="auto"/>
              <w:ind w:hanging="317"/>
              <w:rPr>
                <w:rFonts w:ascii="Arial" w:hAnsi="Arial" w:cs="Arial"/>
                <w:sz w:val="18"/>
                <w:szCs w:val="18"/>
                <w:u w:val="single"/>
              </w:rPr>
            </w:pPr>
          </w:p>
          <w:p w14:paraId="28343EB0" w14:textId="51165B5C" w:rsidR="007A3446" w:rsidRPr="00ED1323" w:rsidRDefault="007A3446" w:rsidP="00557CAA">
            <w:pPr>
              <w:spacing w:line="276" w:lineRule="auto"/>
              <w:ind w:left="406" w:firstLine="0"/>
              <w:rPr>
                <w:rFonts w:ascii="Arial" w:hAnsi="Arial" w:cs="Arial"/>
                <w:b/>
                <w:sz w:val="18"/>
                <w:szCs w:val="18"/>
                <w:u w:val="single"/>
              </w:rPr>
            </w:pPr>
            <w:r w:rsidRPr="00ED1323">
              <w:rPr>
                <w:rFonts w:ascii="Arial" w:hAnsi="Arial" w:cs="Arial"/>
                <w:b/>
                <w:sz w:val="18"/>
                <w:szCs w:val="18"/>
                <w:u w:val="single"/>
              </w:rPr>
              <w:t xml:space="preserve">Sposób obliczenia ostatecznej oceny ofert: S = C + K + </w:t>
            </w:r>
            <w:r w:rsidR="00557CAA" w:rsidRPr="00ED1323">
              <w:rPr>
                <w:rFonts w:ascii="Arial" w:hAnsi="Arial" w:cs="Arial"/>
                <w:b/>
                <w:sz w:val="18"/>
                <w:szCs w:val="18"/>
                <w:u w:val="single"/>
              </w:rPr>
              <w:t>G</w:t>
            </w:r>
            <w:r w:rsidRPr="00ED1323">
              <w:rPr>
                <w:rFonts w:ascii="Arial" w:hAnsi="Arial" w:cs="Arial"/>
                <w:b/>
                <w:sz w:val="18"/>
                <w:szCs w:val="18"/>
                <w:u w:val="single"/>
              </w:rPr>
              <w:t>, gdzie:</w:t>
            </w:r>
          </w:p>
          <w:p w14:paraId="28343EB2" w14:textId="77777777" w:rsidR="007A3446" w:rsidRPr="00ED1323" w:rsidRDefault="007A3446" w:rsidP="00557CAA">
            <w:pPr>
              <w:spacing w:line="276" w:lineRule="auto"/>
              <w:ind w:left="406" w:firstLine="0"/>
              <w:rPr>
                <w:rFonts w:ascii="Arial" w:hAnsi="Arial" w:cs="Arial"/>
                <w:sz w:val="18"/>
                <w:szCs w:val="18"/>
              </w:rPr>
            </w:pPr>
            <w:r w:rsidRPr="00ED1323">
              <w:rPr>
                <w:rFonts w:ascii="Arial" w:hAnsi="Arial" w:cs="Arial"/>
                <w:sz w:val="18"/>
                <w:szCs w:val="18"/>
              </w:rPr>
              <w:t>S – suma przyznanych punktów ze składowych będących cząstkowymi kryteriami oceny ofert.</w:t>
            </w:r>
          </w:p>
          <w:p w14:paraId="28343EB3" w14:textId="1F572B62" w:rsidR="007A3446" w:rsidRPr="00ED1323" w:rsidRDefault="007A3446" w:rsidP="00557CAA">
            <w:pPr>
              <w:spacing w:line="276" w:lineRule="auto"/>
              <w:ind w:left="406" w:firstLine="0"/>
              <w:rPr>
                <w:rFonts w:ascii="Arial" w:hAnsi="Arial" w:cs="Arial"/>
                <w:sz w:val="18"/>
                <w:szCs w:val="18"/>
              </w:rPr>
            </w:pPr>
            <w:r w:rsidRPr="00ED1323">
              <w:rPr>
                <w:rFonts w:ascii="Arial" w:hAnsi="Arial" w:cs="Arial"/>
                <w:sz w:val="18"/>
                <w:szCs w:val="18"/>
              </w:rPr>
              <w:t xml:space="preserve">C, K, </w:t>
            </w:r>
            <w:r w:rsidR="00557CAA" w:rsidRPr="00ED1323">
              <w:rPr>
                <w:rFonts w:ascii="Arial" w:hAnsi="Arial" w:cs="Arial"/>
                <w:sz w:val="18"/>
                <w:szCs w:val="18"/>
              </w:rPr>
              <w:t>G</w:t>
            </w:r>
            <w:r w:rsidRPr="00ED1323">
              <w:rPr>
                <w:rFonts w:ascii="Arial" w:hAnsi="Arial" w:cs="Arial"/>
                <w:sz w:val="18"/>
                <w:szCs w:val="18"/>
              </w:rPr>
              <w:t xml:space="preserve"> – zgodnie z definicjami jak powyżej.</w:t>
            </w:r>
          </w:p>
          <w:p w14:paraId="28343EB5" w14:textId="77777777" w:rsidR="007A3446" w:rsidRPr="00ED1323" w:rsidRDefault="007A3446" w:rsidP="00557CAA">
            <w:pPr>
              <w:widowControl w:val="0"/>
              <w:spacing w:after="120" w:line="276" w:lineRule="auto"/>
              <w:ind w:left="406" w:firstLine="0"/>
              <w:rPr>
                <w:rFonts w:ascii="Arial" w:hAnsi="Arial" w:cs="Arial"/>
                <w:sz w:val="18"/>
                <w:szCs w:val="18"/>
              </w:rPr>
            </w:pPr>
            <w:r w:rsidRPr="00ED1323">
              <w:rPr>
                <w:rFonts w:ascii="Arial" w:hAnsi="Arial" w:cs="Arial"/>
                <w:sz w:val="18"/>
                <w:szCs w:val="18"/>
              </w:rPr>
              <w:t>Łącznie oferta najkorzystniejsza może uzyskać maksymalnie 100 pkt.</w:t>
            </w:r>
          </w:p>
          <w:p w14:paraId="28343EB6" w14:textId="77777777" w:rsidR="00903E74" w:rsidRPr="00ED1323" w:rsidRDefault="00903E74" w:rsidP="005066B6">
            <w:pPr>
              <w:spacing w:after="200" w:line="276" w:lineRule="auto"/>
              <w:ind w:left="24" w:firstLine="0"/>
              <w:rPr>
                <w:rFonts w:ascii="Arial" w:eastAsia="Times New Roman" w:hAnsi="Arial" w:cs="Arial"/>
                <w:b/>
                <w:bCs/>
                <w:color w:val="auto"/>
                <w:sz w:val="20"/>
                <w:szCs w:val="20"/>
                <w:lang w:eastAsia="en-US"/>
              </w:rPr>
            </w:pPr>
          </w:p>
        </w:tc>
      </w:tr>
      <w:tr w:rsidR="00903E74" w:rsidRPr="00903E74" w14:paraId="28343EBD" w14:textId="77777777" w:rsidTr="00F57482">
        <w:trPr>
          <w:trHeight w:val="468"/>
        </w:trPr>
        <w:tc>
          <w:tcPr>
            <w:tcW w:w="3013" w:type="dxa"/>
            <w:tcBorders>
              <w:top w:val="single" w:sz="4" w:space="0" w:color="auto"/>
              <w:left w:val="single" w:sz="4" w:space="0" w:color="auto"/>
              <w:bottom w:val="single" w:sz="4" w:space="0" w:color="auto"/>
              <w:right w:val="single" w:sz="4" w:space="0" w:color="auto"/>
            </w:tcBorders>
            <w:vAlign w:val="center"/>
          </w:tcPr>
          <w:p w14:paraId="28343EB8" w14:textId="754FFA40" w:rsidR="00903E74" w:rsidRPr="00903E74" w:rsidRDefault="00903E74" w:rsidP="005066B6">
            <w:pPr>
              <w:spacing w:after="200" w:line="276" w:lineRule="auto"/>
              <w:ind w:left="0" w:firstLine="0"/>
              <w:jc w:val="left"/>
              <w:rPr>
                <w:rFonts w:ascii="Arial" w:eastAsia="Times New Roman" w:hAnsi="Arial" w:cs="Arial"/>
                <w:b/>
                <w:bCs/>
                <w:color w:val="auto"/>
                <w:sz w:val="20"/>
                <w:szCs w:val="20"/>
                <w:lang w:eastAsia="en-US"/>
              </w:rPr>
            </w:pPr>
            <w:r w:rsidRPr="00903E74">
              <w:rPr>
                <w:rFonts w:ascii="Arial" w:eastAsia="Times New Roman" w:hAnsi="Arial" w:cs="Arial"/>
                <w:color w:val="auto"/>
                <w:sz w:val="20"/>
                <w:szCs w:val="20"/>
                <w:lang w:eastAsia="en-US"/>
              </w:rPr>
              <w:t>Oferty należy złożyć do dnia:</w:t>
            </w:r>
          </w:p>
        </w:tc>
        <w:tc>
          <w:tcPr>
            <w:tcW w:w="2074" w:type="dxa"/>
            <w:tcBorders>
              <w:top w:val="single" w:sz="4" w:space="0" w:color="auto"/>
              <w:left w:val="single" w:sz="4" w:space="0" w:color="auto"/>
              <w:bottom w:val="single" w:sz="4" w:space="0" w:color="auto"/>
              <w:right w:val="single" w:sz="4" w:space="0" w:color="auto"/>
            </w:tcBorders>
            <w:vAlign w:val="center"/>
          </w:tcPr>
          <w:p w14:paraId="28343EB9" w14:textId="0F148A80" w:rsidR="00903E74" w:rsidRPr="00903E74" w:rsidRDefault="00CE6451" w:rsidP="005066B6">
            <w:pPr>
              <w:spacing w:after="200" w:line="276" w:lineRule="auto"/>
              <w:ind w:left="24" w:firstLine="0"/>
              <w:jc w:val="left"/>
              <w:rPr>
                <w:rFonts w:ascii="Arial" w:eastAsia="Times New Roman" w:hAnsi="Arial" w:cs="Arial"/>
                <w:b/>
                <w:bCs/>
                <w:color w:val="auto"/>
                <w:sz w:val="20"/>
                <w:szCs w:val="20"/>
                <w:lang w:eastAsia="en-US"/>
              </w:rPr>
            </w:pPr>
            <w:r>
              <w:rPr>
                <w:rFonts w:ascii="Arial" w:eastAsia="Times New Roman" w:hAnsi="Arial" w:cs="Arial"/>
                <w:b/>
                <w:bCs/>
                <w:color w:val="auto"/>
                <w:sz w:val="20"/>
                <w:szCs w:val="20"/>
                <w:lang w:eastAsia="en-US"/>
              </w:rPr>
              <w:t>22.</w:t>
            </w:r>
            <w:r w:rsidR="000B2D2B">
              <w:rPr>
                <w:rFonts w:ascii="Arial" w:eastAsia="Times New Roman" w:hAnsi="Arial" w:cs="Arial"/>
                <w:b/>
                <w:bCs/>
                <w:color w:val="auto"/>
                <w:sz w:val="20"/>
                <w:szCs w:val="20"/>
                <w:lang w:eastAsia="en-US"/>
              </w:rPr>
              <w:t>11.</w:t>
            </w:r>
            <w:r w:rsidR="00455FC0">
              <w:rPr>
                <w:rFonts w:ascii="Arial" w:eastAsia="Times New Roman" w:hAnsi="Arial" w:cs="Arial"/>
                <w:b/>
                <w:bCs/>
                <w:color w:val="auto"/>
                <w:sz w:val="20"/>
                <w:szCs w:val="20"/>
                <w:lang w:eastAsia="en-US"/>
              </w:rPr>
              <w:t>2022 r</w:t>
            </w:r>
          </w:p>
        </w:tc>
        <w:tc>
          <w:tcPr>
            <w:tcW w:w="180" w:type="dxa"/>
            <w:tcBorders>
              <w:top w:val="single" w:sz="4" w:space="0" w:color="auto"/>
              <w:left w:val="single" w:sz="4" w:space="0" w:color="auto"/>
              <w:bottom w:val="single" w:sz="4" w:space="0" w:color="auto"/>
            </w:tcBorders>
            <w:vAlign w:val="center"/>
          </w:tcPr>
          <w:p w14:paraId="28343EBA" w14:textId="77777777" w:rsidR="00903E74" w:rsidRPr="00903E74" w:rsidRDefault="00903E74" w:rsidP="005066B6">
            <w:pPr>
              <w:spacing w:after="200" w:line="276" w:lineRule="auto"/>
              <w:ind w:left="228" w:firstLine="0"/>
              <w:jc w:val="left"/>
              <w:rPr>
                <w:rFonts w:ascii="Arial" w:eastAsia="Times New Roman" w:hAnsi="Arial" w:cs="Arial"/>
                <w:b/>
                <w:bCs/>
                <w:color w:val="auto"/>
                <w:sz w:val="20"/>
                <w:szCs w:val="20"/>
                <w:lang w:eastAsia="en-US"/>
              </w:rPr>
            </w:pPr>
          </w:p>
        </w:tc>
        <w:tc>
          <w:tcPr>
            <w:tcW w:w="1773" w:type="dxa"/>
            <w:tcBorders>
              <w:top w:val="single" w:sz="4" w:space="0" w:color="auto"/>
              <w:bottom w:val="single" w:sz="4" w:space="0" w:color="auto"/>
              <w:right w:val="single" w:sz="4" w:space="0" w:color="auto"/>
            </w:tcBorders>
            <w:vAlign w:val="center"/>
          </w:tcPr>
          <w:p w14:paraId="28343EBB" w14:textId="77777777" w:rsidR="00903E74" w:rsidRPr="00903E74" w:rsidRDefault="00903E74" w:rsidP="005066B6">
            <w:pPr>
              <w:spacing w:after="200" w:line="276" w:lineRule="auto"/>
              <w:ind w:left="228" w:firstLine="0"/>
              <w:jc w:val="left"/>
              <w:rPr>
                <w:rFonts w:ascii="Arial" w:eastAsia="Times New Roman" w:hAnsi="Arial" w:cs="Arial"/>
                <w:color w:val="auto"/>
                <w:sz w:val="20"/>
                <w:szCs w:val="20"/>
                <w:lang w:eastAsia="en-US"/>
              </w:rPr>
            </w:pPr>
            <w:r w:rsidRPr="00903E74">
              <w:rPr>
                <w:rFonts w:ascii="Arial" w:eastAsia="Times New Roman" w:hAnsi="Arial" w:cs="Arial"/>
                <w:color w:val="auto"/>
                <w:sz w:val="20"/>
                <w:szCs w:val="20"/>
                <w:lang w:eastAsia="en-US"/>
              </w:rPr>
              <w:t>do godziny:</w:t>
            </w:r>
          </w:p>
        </w:tc>
        <w:tc>
          <w:tcPr>
            <w:tcW w:w="2908" w:type="dxa"/>
            <w:tcBorders>
              <w:top w:val="single" w:sz="4" w:space="0" w:color="auto"/>
              <w:left w:val="single" w:sz="4" w:space="0" w:color="auto"/>
              <w:bottom w:val="single" w:sz="4" w:space="0" w:color="auto"/>
              <w:right w:val="single" w:sz="4" w:space="0" w:color="auto"/>
            </w:tcBorders>
            <w:vAlign w:val="center"/>
          </w:tcPr>
          <w:p w14:paraId="28343EBC" w14:textId="77777777" w:rsidR="00903E74" w:rsidRPr="00903E74" w:rsidRDefault="00903E74" w:rsidP="005066B6">
            <w:pPr>
              <w:spacing w:after="200" w:line="276" w:lineRule="auto"/>
              <w:ind w:left="137" w:firstLine="0"/>
              <w:jc w:val="left"/>
              <w:rPr>
                <w:rFonts w:ascii="Arial" w:eastAsia="Times New Roman" w:hAnsi="Arial" w:cs="Arial"/>
                <w:b/>
                <w:bCs/>
                <w:color w:val="auto"/>
                <w:sz w:val="20"/>
                <w:szCs w:val="20"/>
                <w:lang w:eastAsia="en-US"/>
              </w:rPr>
            </w:pPr>
            <w:r w:rsidRPr="00903E74">
              <w:rPr>
                <w:rFonts w:ascii="Arial" w:eastAsia="Times New Roman" w:hAnsi="Arial" w:cs="Arial"/>
                <w:b/>
                <w:bCs/>
                <w:color w:val="auto"/>
                <w:sz w:val="20"/>
                <w:szCs w:val="20"/>
                <w:lang w:eastAsia="en-US"/>
              </w:rPr>
              <w:t>1</w:t>
            </w:r>
            <w:r w:rsidR="00455FC0">
              <w:rPr>
                <w:rFonts w:ascii="Arial" w:eastAsia="Times New Roman" w:hAnsi="Arial" w:cs="Arial"/>
                <w:b/>
                <w:bCs/>
                <w:color w:val="auto"/>
                <w:sz w:val="20"/>
                <w:szCs w:val="20"/>
                <w:lang w:eastAsia="en-US"/>
              </w:rPr>
              <w:t>0</w:t>
            </w:r>
            <w:r w:rsidRPr="00903E74">
              <w:rPr>
                <w:rFonts w:ascii="Arial" w:eastAsia="Times New Roman" w:hAnsi="Arial" w:cs="Arial"/>
                <w:b/>
                <w:bCs/>
                <w:color w:val="auto"/>
                <w:sz w:val="20"/>
                <w:szCs w:val="20"/>
                <w:lang w:eastAsia="en-US"/>
              </w:rPr>
              <w:t>.00</w:t>
            </w:r>
          </w:p>
        </w:tc>
      </w:tr>
      <w:tr w:rsidR="00903E74" w:rsidRPr="00903E74" w14:paraId="28343EBF" w14:textId="77777777" w:rsidTr="00F57482">
        <w:trPr>
          <w:trHeight w:val="376"/>
        </w:trPr>
        <w:tc>
          <w:tcPr>
            <w:tcW w:w="9948" w:type="dxa"/>
            <w:gridSpan w:val="5"/>
            <w:tcBorders>
              <w:top w:val="single" w:sz="4" w:space="0" w:color="auto"/>
              <w:left w:val="single" w:sz="4" w:space="0" w:color="auto"/>
              <w:bottom w:val="single" w:sz="4" w:space="0" w:color="auto"/>
              <w:right w:val="single" w:sz="4" w:space="0" w:color="auto"/>
            </w:tcBorders>
            <w:vAlign w:val="center"/>
          </w:tcPr>
          <w:p w14:paraId="28343EBE" w14:textId="77777777" w:rsidR="00903E74" w:rsidRPr="00903E74" w:rsidRDefault="00903E74" w:rsidP="005066B6">
            <w:pPr>
              <w:spacing w:after="200" w:line="276" w:lineRule="auto"/>
              <w:ind w:left="0" w:firstLine="0"/>
              <w:jc w:val="left"/>
              <w:rPr>
                <w:rFonts w:ascii="Arial" w:eastAsia="Times New Roman" w:hAnsi="Arial" w:cs="Arial"/>
                <w:b/>
                <w:bCs/>
                <w:color w:val="auto"/>
                <w:sz w:val="20"/>
                <w:szCs w:val="20"/>
                <w:lang w:eastAsia="en-US"/>
              </w:rPr>
            </w:pPr>
            <w:r w:rsidRPr="00903E74">
              <w:rPr>
                <w:rFonts w:ascii="Arial" w:eastAsia="Times New Roman" w:hAnsi="Arial" w:cs="Arial"/>
                <w:b/>
                <w:bCs/>
                <w:color w:val="auto"/>
                <w:sz w:val="20"/>
                <w:szCs w:val="20"/>
                <w:lang w:eastAsia="en-US"/>
              </w:rPr>
              <w:t xml:space="preserve">Zamawiający przewiduje podpisanie umowy. Wzór umowy w załączeniu. Załącznik nr </w:t>
            </w:r>
            <w:r w:rsidR="002E29B5">
              <w:rPr>
                <w:rFonts w:ascii="Arial" w:eastAsia="Times New Roman" w:hAnsi="Arial" w:cs="Arial"/>
                <w:b/>
                <w:bCs/>
                <w:color w:val="auto"/>
                <w:sz w:val="20"/>
                <w:szCs w:val="20"/>
                <w:lang w:eastAsia="en-US"/>
              </w:rPr>
              <w:t>2</w:t>
            </w:r>
            <w:r w:rsidRPr="00903E74">
              <w:rPr>
                <w:rFonts w:ascii="Arial" w:eastAsia="Times New Roman" w:hAnsi="Arial" w:cs="Arial"/>
                <w:b/>
                <w:bCs/>
                <w:color w:val="auto"/>
                <w:sz w:val="20"/>
                <w:szCs w:val="20"/>
                <w:lang w:eastAsia="en-US"/>
              </w:rPr>
              <w:t xml:space="preserve"> do ZO</w:t>
            </w:r>
          </w:p>
        </w:tc>
      </w:tr>
      <w:tr w:rsidR="00903E74" w:rsidRPr="00AC0D32" w14:paraId="28343EC2" w14:textId="77777777" w:rsidTr="002322F3">
        <w:trPr>
          <w:trHeight w:val="1427"/>
        </w:trPr>
        <w:tc>
          <w:tcPr>
            <w:tcW w:w="3013" w:type="dxa"/>
            <w:tcBorders>
              <w:top w:val="single" w:sz="4" w:space="0" w:color="auto"/>
              <w:left w:val="single" w:sz="4" w:space="0" w:color="auto"/>
              <w:bottom w:val="single" w:sz="4" w:space="0" w:color="auto"/>
              <w:right w:val="single" w:sz="4" w:space="0" w:color="auto"/>
            </w:tcBorders>
            <w:vAlign w:val="center"/>
          </w:tcPr>
          <w:p w14:paraId="28343EC0" w14:textId="564D8242" w:rsidR="00903E74" w:rsidRPr="00903E74" w:rsidRDefault="00903E74" w:rsidP="005066B6">
            <w:pPr>
              <w:spacing w:after="0" w:line="276" w:lineRule="auto"/>
              <w:ind w:left="0" w:firstLine="0"/>
              <w:jc w:val="left"/>
              <w:rPr>
                <w:rFonts w:ascii="Arial" w:eastAsia="Times New Roman" w:hAnsi="Arial" w:cs="Arial"/>
                <w:color w:val="auto"/>
                <w:sz w:val="20"/>
                <w:szCs w:val="20"/>
                <w:lang w:eastAsia="en-US"/>
              </w:rPr>
            </w:pPr>
            <w:r w:rsidRPr="00903E74">
              <w:rPr>
                <w:rFonts w:ascii="Arial" w:eastAsia="Times New Roman" w:hAnsi="Arial" w:cs="Arial"/>
                <w:color w:val="auto"/>
                <w:sz w:val="20"/>
                <w:szCs w:val="20"/>
                <w:lang w:eastAsia="en-US"/>
              </w:rPr>
              <w:t>Ofertę na formularzu (Załącznik nr 1 do ZO)</w:t>
            </w:r>
            <w:r w:rsidR="007219E5">
              <w:rPr>
                <w:rFonts w:ascii="Arial" w:eastAsia="Times New Roman" w:hAnsi="Arial" w:cs="Arial"/>
                <w:color w:val="auto"/>
                <w:sz w:val="20"/>
                <w:szCs w:val="20"/>
                <w:lang w:eastAsia="en-US"/>
              </w:rPr>
              <w:t xml:space="preserve"> wraz </w:t>
            </w:r>
            <w:r w:rsidR="002E29B5">
              <w:rPr>
                <w:rFonts w:ascii="Arial" w:eastAsia="Times New Roman" w:hAnsi="Arial" w:cs="Arial"/>
                <w:color w:val="auto"/>
                <w:sz w:val="20"/>
                <w:szCs w:val="20"/>
                <w:lang w:eastAsia="en-US"/>
              </w:rPr>
              <w:t xml:space="preserve">z </w:t>
            </w:r>
            <w:r w:rsidR="00AB2E38">
              <w:rPr>
                <w:rFonts w:ascii="Arial" w:eastAsia="Times New Roman" w:hAnsi="Arial" w:cs="Arial"/>
                <w:color w:val="auto"/>
                <w:sz w:val="20"/>
                <w:szCs w:val="20"/>
                <w:lang w:eastAsia="en-US"/>
              </w:rPr>
              <w:t>projektami interakcji</w:t>
            </w:r>
            <w:r w:rsidRPr="00903E74">
              <w:rPr>
                <w:rFonts w:ascii="Arial" w:eastAsia="Times New Roman" w:hAnsi="Arial" w:cs="Arial"/>
                <w:color w:val="auto"/>
                <w:sz w:val="20"/>
                <w:szCs w:val="20"/>
                <w:lang w:eastAsia="en-US"/>
              </w:rPr>
              <w:t xml:space="preserve"> należy przesłać na adres:</w:t>
            </w:r>
          </w:p>
        </w:tc>
        <w:tc>
          <w:tcPr>
            <w:tcW w:w="6935" w:type="dxa"/>
            <w:gridSpan w:val="4"/>
            <w:tcBorders>
              <w:top w:val="single" w:sz="4" w:space="0" w:color="auto"/>
              <w:left w:val="single" w:sz="4" w:space="0" w:color="auto"/>
              <w:bottom w:val="single" w:sz="4" w:space="0" w:color="auto"/>
              <w:right w:val="single" w:sz="4" w:space="0" w:color="auto"/>
            </w:tcBorders>
            <w:vAlign w:val="center"/>
          </w:tcPr>
          <w:p w14:paraId="28343EC1" w14:textId="3CE4FEBF" w:rsidR="00903E74" w:rsidRPr="00C33046" w:rsidRDefault="00903E74" w:rsidP="005066B6">
            <w:pPr>
              <w:spacing w:after="0" w:line="276" w:lineRule="auto"/>
              <w:ind w:left="110" w:firstLine="0"/>
              <w:jc w:val="left"/>
              <w:rPr>
                <w:rFonts w:ascii="Arial" w:eastAsia="Times New Roman" w:hAnsi="Arial" w:cs="Arial"/>
                <w:b/>
                <w:bCs/>
                <w:color w:val="auto"/>
                <w:sz w:val="20"/>
                <w:szCs w:val="20"/>
                <w:lang w:val="en-US" w:eastAsia="en-US"/>
              </w:rPr>
            </w:pPr>
            <w:r w:rsidRPr="00C33046">
              <w:rPr>
                <w:rFonts w:ascii="Arial" w:eastAsia="Times New Roman" w:hAnsi="Arial" w:cs="Arial"/>
                <w:color w:val="auto"/>
                <w:sz w:val="20"/>
                <w:szCs w:val="20"/>
                <w:lang w:val="en-US" w:eastAsia="en-US"/>
              </w:rPr>
              <w:t>e-mail:</w:t>
            </w:r>
            <w:r w:rsidR="007219E5" w:rsidRPr="00C33046">
              <w:rPr>
                <w:rFonts w:ascii="Arial" w:eastAsia="Times New Roman" w:hAnsi="Arial" w:cs="Arial"/>
                <w:color w:val="auto"/>
                <w:sz w:val="20"/>
                <w:szCs w:val="20"/>
                <w:lang w:val="en-US" w:eastAsia="en-US"/>
              </w:rPr>
              <w:t xml:space="preserve"> </w:t>
            </w:r>
            <w:hyperlink r:id="rId8" w:history="1">
              <w:r w:rsidR="00E34969" w:rsidRPr="008A079B">
                <w:rPr>
                  <w:rStyle w:val="Hipercze"/>
                  <w:rFonts w:ascii="Arial" w:eastAsia="Times New Roman" w:hAnsi="Arial" w:cs="Arial"/>
                  <w:sz w:val="20"/>
                  <w:szCs w:val="20"/>
                  <w:lang w:val="en-US" w:eastAsia="en-US"/>
                </w:rPr>
                <w:t>anna.litak@stary.pl</w:t>
              </w:r>
            </w:hyperlink>
          </w:p>
        </w:tc>
      </w:tr>
    </w:tbl>
    <w:p w14:paraId="28343EC3" w14:textId="77777777" w:rsidR="00903E74" w:rsidRPr="00C33046" w:rsidRDefault="00903E74" w:rsidP="005066B6">
      <w:pPr>
        <w:spacing w:after="200" w:line="276" w:lineRule="auto"/>
        <w:ind w:left="0" w:firstLine="0"/>
        <w:jc w:val="right"/>
        <w:rPr>
          <w:rFonts w:ascii="Arial" w:eastAsia="Times New Roman" w:hAnsi="Arial" w:cs="Arial"/>
          <w:color w:val="auto"/>
          <w:sz w:val="20"/>
          <w:szCs w:val="20"/>
          <w:lang w:val="en-US" w:eastAsia="en-US"/>
        </w:rPr>
      </w:pPr>
    </w:p>
    <w:p w14:paraId="28343EC4" w14:textId="77777777" w:rsidR="000D1B67" w:rsidRPr="002E29B5" w:rsidRDefault="002322F3" w:rsidP="005066B6">
      <w:pPr>
        <w:spacing w:after="200" w:line="276" w:lineRule="auto"/>
        <w:ind w:left="0" w:firstLine="0"/>
        <w:rPr>
          <w:rFonts w:ascii="Arial" w:eastAsiaTheme="minorEastAsia" w:hAnsi="Arial" w:cs="Arial"/>
          <w:b/>
          <w:color w:val="auto"/>
          <w:sz w:val="20"/>
          <w:szCs w:val="20"/>
          <w:lang w:eastAsia="ko-KR"/>
        </w:rPr>
      </w:pPr>
      <w:r w:rsidRPr="002E29B5">
        <w:rPr>
          <w:rFonts w:ascii="Arial" w:eastAsiaTheme="minorEastAsia" w:hAnsi="Arial" w:cs="Arial"/>
          <w:b/>
          <w:color w:val="auto"/>
          <w:sz w:val="20"/>
          <w:szCs w:val="20"/>
          <w:lang w:eastAsia="ko-KR"/>
        </w:rPr>
        <w:t>Zamawiający zastrzega możliwość unieważnienia prowadzonego postępowania  bez podania przyczyn.</w:t>
      </w:r>
    </w:p>
    <w:p w14:paraId="28343EC5" w14:textId="77777777" w:rsidR="002322F3" w:rsidRDefault="002322F3" w:rsidP="002322F3">
      <w:pPr>
        <w:spacing w:after="200" w:line="276" w:lineRule="auto"/>
        <w:ind w:left="0" w:firstLine="0"/>
        <w:jc w:val="left"/>
        <w:rPr>
          <w:rFonts w:ascii="Arial" w:eastAsiaTheme="minorEastAsia" w:hAnsi="Arial" w:cs="Arial"/>
          <w:color w:val="auto"/>
          <w:sz w:val="20"/>
          <w:szCs w:val="20"/>
          <w:lang w:eastAsia="ko-KR"/>
        </w:rPr>
      </w:pPr>
    </w:p>
    <w:p w14:paraId="28343EC6" w14:textId="77777777" w:rsidR="002322F3" w:rsidRPr="00517317" w:rsidRDefault="002322F3" w:rsidP="002322F3">
      <w:pPr>
        <w:spacing w:after="200" w:line="276" w:lineRule="auto"/>
        <w:ind w:left="0" w:firstLine="0"/>
        <w:jc w:val="left"/>
        <w:rPr>
          <w:rFonts w:asciiTheme="minorHAnsi" w:hAnsiTheme="minorHAnsi"/>
        </w:rPr>
      </w:pPr>
      <w:r>
        <w:rPr>
          <w:rFonts w:ascii="Arial" w:eastAsiaTheme="minorEastAsia" w:hAnsi="Arial" w:cs="Arial"/>
          <w:color w:val="auto"/>
          <w:sz w:val="20"/>
          <w:szCs w:val="20"/>
          <w:lang w:eastAsia="ko-KR"/>
        </w:rPr>
        <w:tab/>
      </w:r>
      <w:r>
        <w:rPr>
          <w:rFonts w:ascii="Arial" w:eastAsiaTheme="minorEastAsia" w:hAnsi="Arial" w:cs="Arial"/>
          <w:color w:val="auto"/>
          <w:sz w:val="20"/>
          <w:szCs w:val="20"/>
          <w:lang w:eastAsia="ko-KR"/>
        </w:rPr>
        <w:tab/>
      </w:r>
      <w:r>
        <w:rPr>
          <w:rFonts w:ascii="Arial" w:eastAsiaTheme="minorEastAsia" w:hAnsi="Arial" w:cs="Arial"/>
          <w:color w:val="auto"/>
          <w:sz w:val="20"/>
          <w:szCs w:val="20"/>
          <w:lang w:eastAsia="ko-KR"/>
        </w:rPr>
        <w:tab/>
      </w:r>
      <w:r>
        <w:rPr>
          <w:rFonts w:ascii="Arial" w:eastAsiaTheme="minorEastAsia" w:hAnsi="Arial" w:cs="Arial"/>
          <w:color w:val="auto"/>
          <w:sz w:val="20"/>
          <w:szCs w:val="20"/>
          <w:lang w:eastAsia="ko-KR"/>
        </w:rPr>
        <w:tab/>
      </w:r>
      <w:r>
        <w:rPr>
          <w:rFonts w:ascii="Arial" w:eastAsiaTheme="minorEastAsia" w:hAnsi="Arial" w:cs="Arial"/>
          <w:color w:val="auto"/>
          <w:sz w:val="20"/>
          <w:szCs w:val="20"/>
          <w:lang w:eastAsia="ko-KR"/>
        </w:rPr>
        <w:tab/>
      </w:r>
      <w:r>
        <w:rPr>
          <w:rFonts w:ascii="Arial" w:eastAsiaTheme="minorEastAsia" w:hAnsi="Arial" w:cs="Arial"/>
          <w:color w:val="auto"/>
          <w:sz w:val="20"/>
          <w:szCs w:val="20"/>
          <w:lang w:eastAsia="ko-KR"/>
        </w:rPr>
        <w:tab/>
      </w:r>
      <w:r>
        <w:rPr>
          <w:rFonts w:ascii="Arial" w:eastAsiaTheme="minorEastAsia" w:hAnsi="Arial" w:cs="Arial"/>
          <w:color w:val="auto"/>
          <w:sz w:val="20"/>
          <w:szCs w:val="20"/>
          <w:lang w:eastAsia="ko-KR"/>
        </w:rPr>
        <w:tab/>
      </w:r>
      <w:r>
        <w:rPr>
          <w:rFonts w:ascii="Arial" w:eastAsiaTheme="minorEastAsia" w:hAnsi="Arial" w:cs="Arial"/>
          <w:color w:val="auto"/>
          <w:sz w:val="20"/>
          <w:szCs w:val="20"/>
          <w:lang w:eastAsia="ko-KR"/>
        </w:rPr>
        <w:tab/>
      </w:r>
      <w:r>
        <w:rPr>
          <w:rFonts w:ascii="Arial" w:eastAsiaTheme="minorEastAsia" w:hAnsi="Arial" w:cs="Arial"/>
          <w:color w:val="auto"/>
          <w:sz w:val="20"/>
          <w:szCs w:val="20"/>
          <w:lang w:eastAsia="ko-KR"/>
        </w:rPr>
        <w:tab/>
        <w:t>--------------------------------------</w:t>
      </w:r>
    </w:p>
    <w:sectPr w:rsidR="002322F3" w:rsidRPr="00517317" w:rsidSect="001A0527">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A0B33" w14:textId="77777777" w:rsidR="00D5199C" w:rsidRDefault="00D5199C">
      <w:pPr>
        <w:spacing w:after="0" w:line="240" w:lineRule="auto"/>
      </w:pPr>
      <w:r>
        <w:separator/>
      </w:r>
    </w:p>
  </w:endnote>
  <w:endnote w:type="continuationSeparator" w:id="0">
    <w:p w14:paraId="05164469" w14:textId="77777777" w:rsidR="00D5199C" w:rsidRDefault="00D5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3ECB" w14:textId="77777777" w:rsidR="00952EAC" w:rsidRDefault="00952EAC">
    <w:pPr>
      <w:spacing w:after="0" w:line="259" w:lineRule="auto"/>
      <w:ind w:left="0" w:right="43" w:firstLine="0"/>
      <w:jc w:val="right"/>
    </w:pP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1393"/>
      <w:docPartObj>
        <w:docPartGallery w:val="Page Numbers (Bottom of Page)"/>
        <w:docPartUnique/>
      </w:docPartObj>
    </w:sdtPr>
    <w:sdtEndPr/>
    <w:sdtContent>
      <w:sdt>
        <w:sdtPr>
          <w:id w:val="788626952"/>
          <w:docPartObj>
            <w:docPartGallery w:val="Page Numbers (Top of Page)"/>
            <w:docPartUnique/>
          </w:docPartObj>
        </w:sdtPr>
        <w:sdtEndPr/>
        <w:sdtContent>
          <w:p w14:paraId="28343ECC" w14:textId="77777777" w:rsidR="00952EAC" w:rsidRDefault="00952EAC" w:rsidP="008D154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8057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8057C">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3ECE" w14:textId="77777777" w:rsidR="00952EAC" w:rsidRDefault="00602EA5">
    <w:pPr>
      <w:spacing w:after="0" w:line="259" w:lineRule="auto"/>
      <w:ind w:left="0" w:right="43" w:firstLine="0"/>
      <w:jc w:val="right"/>
    </w:pPr>
    <w:r>
      <w:rPr>
        <w:noProof/>
      </w:rPr>
      <w:drawing>
        <wp:inline distT="0" distB="0" distL="0" distR="0" wp14:anchorId="28343ED1" wp14:editId="28343ED2">
          <wp:extent cx="5756910" cy="374015"/>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74015"/>
                  </a:xfrm>
                  <a:prstGeom prst="rect">
                    <a:avLst/>
                  </a:prstGeom>
                  <a:noFill/>
                  <a:ln>
                    <a:noFill/>
                  </a:ln>
                </pic:spPr>
              </pic:pic>
            </a:graphicData>
          </a:graphic>
        </wp:inline>
      </w:drawing>
    </w:r>
    <w:r w:rsidR="00952EAC">
      <w:fldChar w:fldCharType="begin"/>
    </w:r>
    <w:r w:rsidR="00952EAC">
      <w:instrText xml:space="preserve"> PAGE   \* MERGEFORMAT </w:instrText>
    </w:r>
    <w:r w:rsidR="00952EAC">
      <w:fldChar w:fldCharType="separate"/>
    </w:r>
    <w:r w:rsidR="00D5199C" w:rsidRPr="00D5199C">
      <w:rPr>
        <w:noProof/>
        <w:sz w:val="28"/>
      </w:rPr>
      <w:t>1</w:t>
    </w:r>
    <w:r w:rsidR="00952EAC">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F2322" w14:textId="77777777" w:rsidR="00D5199C" w:rsidRDefault="00D5199C">
      <w:pPr>
        <w:spacing w:after="0" w:line="240" w:lineRule="auto"/>
      </w:pPr>
      <w:r>
        <w:separator/>
      </w:r>
    </w:p>
  </w:footnote>
  <w:footnote w:type="continuationSeparator" w:id="0">
    <w:p w14:paraId="6CCF7CD3" w14:textId="77777777" w:rsidR="00D5199C" w:rsidRDefault="00D51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3ECD" w14:textId="77777777" w:rsidR="00952EAC" w:rsidRDefault="00D41414">
    <w:pPr>
      <w:pStyle w:val="Nagwek"/>
    </w:pPr>
    <w:r>
      <w:rPr>
        <w:noProof/>
      </w:rPr>
      <w:drawing>
        <wp:inline distT="0" distB="0" distL="0" distR="0" wp14:anchorId="28343ECF" wp14:editId="28343ED0">
          <wp:extent cx="5756910" cy="54038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9"/>
    <w:lvl w:ilvl="0">
      <w:start w:val="1"/>
      <w:numFmt w:val="lowerLetter"/>
      <w:lvlText w:val="%1)"/>
      <w:lvlJc w:val="left"/>
      <w:pPr>
        <w:tabs>
          <w:tab w:val="num" w:pos="0"/>
        </w:tabs>
        <w:ind w:left="720" w:hanging="360"/>
      </w:pPr>
      <w:rPr>
        <w:rFonts w:ascii="Arial" w:hAnsi="Arial" w:cs="Arial"/>
        <w:color w:val="000000"/>
        <w:sz w:val="22"/>
        <w:szCs w:val="22"/>
      </w:rPr>
    </w:lvl>
  </w:abstractNum>
  <w:abstractNum w:abstractNumId="1" w15:restartNumberingAfterBreak="0">
    <w:nsid w:val="0000000E"/>
    <w:multiLevelType w:val="multilevel"/>
    <w:tmpl w:val="0000000E"/>
    <w:name w:val="WW8Num20"/>
    <w:lvl w:ilvl="0">
      <w:start w:val="1"/>
      <w:numFmt w:val="decimal"/>
      <w:lvlText w:val="%1."/>
      <w:lvlJc w:val="left"/>
      <w:pPr>
        <w:tabs>
          <w:tab w:val="num" w:pos="360"/>
        </w:tabs>
        <w:ind w:left="360" w:hanging="360"/>
      </w:pPr>
      <w:rPr>
        <w:rFonts w:ascii="Arial" w:hAnsi="Arial" w:cs="Times New Roman" w:hint="default"/>
        <w:b w:val="0"/>
        <w:i w:val="0"/>
        <w:color w:val="00000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9D4834"/>
    <w:multiLevelType w:val="hybridMultilevel"/>
    <w:tmpl w:val="6CEE8824"/>
    <w:lvl w:ilvl="0" w:tplc="3DA68000">
      <w:start w:val="1"/>
      <w:numFmt w:val="decimal"/>
      <w:lvlText w:val="%1."/>
      <w:lvlJc w:val="left"/>
      <w:pPr>
        <w:ind w:left="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E2810E">
      <w:start w:val="1"/>
      <w:numFmt w:val="lowerLetter"/>
      <w:lvlText w:val="%2"/>
      <w:lvlJc w:val="left"/>
      <w:pPr>
        <w:ind w:left="1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CA9852">
      <w:start w:val="1"/>
      <w:numFmt w:val="lowerRoman"/>
      <w:lvlText w:val="%3"/>
      <w:lvlJc w:val="left"/>
      <w:pPr>
        <w:ind w:left="1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CACF98">
      <w:start w:val="1"/>
      <w:numFmt w:val="decimal"/>
      <w:lvlText w:val="%4"/>
      <w:lvlJc w:val="left"/>
      <w:pPr>
        <w:ind w:left="2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F8258E">
      <w:start w:val="1"/>
      <w:numFmt w:val="lowerLetter"/>
      <w:lvlText w:val="%5"/>
      <w:lvlJc w:val="left"/>
      <w:pPr>
        <w:ind w:left="3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6688F8">
      <w:start w:val="1"/>
      <w:numFmt w:val="lowerRoman"/>
      <w:lvlText w:val="%6"/>
      <w:lvlJc w:val="left"/>
      <w:pPr>
        <w:ind w:left="4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08F14A">
      <w:start w:val="1"/>
      <w:numFmt w:val="decimal"/>
      <w:lvlText w:val="%7"/>
      <w:lvlJc w:val="left"/>
      <w:pPr>
        <w:ind w:left="4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5CEF26">
      <w:start w:val="1"/>
      <w:numFmt w:val="lowerLetter"/>
      <w:lvlText w:val="%8"/>
      <w:lvlJc w:val="left"/>
      <w:pPr>
        <w:ind w:left="5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02FF16">
      <w:start w:val="1"/>
      <w:numFmt w:val="lowerRoman"/>
      <w:lvlText w:val="%9"/>
      <w:lvlJc w:val="left"/>
      <w:pPr>
        <w:ind w:left="6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4D0F09"/>
    <w:multiLevelType w:val="multilevel"/>
    <w:tmpl w:val="EAF8C6B2"/>
    <w:lvl w:ilvl="0">
      <w:start w:val="3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 w15:restartNumberingAfterBreak="0">
    <w:nsid w:val="044F0AB3"/>
    <w:multiLevelType w:val="hybridMultilevel"/>
    <w:tmpl w:val="8BE08E84"/>
    <w:lvl w:ilvl="0" w:tplc="C3EA6D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82361"/>
    <w:multiLevelType w:val="hybridMultilevel"/>
    <w:tmpl w:val="D84A1978"/>
    <w:lvl w:ilvl="0" w:tplc="5D226984">
      <w:start w:val="1"/>
      <w:numFmt w:val="decimal"/>
      <w:lvlText w:val="%1."/>
      <w:lvlJc w:val="left"/>
      <w:pPr>
        <w:ind w:left="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6293C2">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087248">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089BC2">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E27C1C">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80F0FA">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E24934">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D610B0">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F86FC2">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B04E8D"/>
    <w:multiLevelType w:val="multilevel"/>
    <w:tmpl w:val="BCACBD42"/>
    <w:lvl w:ilvl="0">
      <w:start w:val="15"/>
      <w:numFmt w:val="decimal"/>
      <w:lvlText w:val="%1."/>
      <w:lvlJc w:val="left"/>
      <w:pPr>
        <w:ind w:left="660" w:hanging="660"/>
      </w:pPr>
      <w:rPr>
        <w:rFonts w:hint="default"/>
      </w:rPr>
    </w:lvl>
    <w:lvl w:ilvl="1">
      <w:start w:val="1"/>
      <w:numFmt w:val="decimal"/>
      <w:lvlText w:val="%1.%2."/>
      <w:lvlJc w:val="left"/>
      <w:pPr>
        <w:ind w:left="731" w:hanging="660"/>
      </w:pPr>
      <w:rPr>
        <w:rFonts w:ascii="Times New Roman" w:hAnsi="Times New Roman" w:cs="Times New Roman" w:hint="default"/>
        <w:b w:val="0"/>
        <w:bCs/>
        <w:sz w:val="24"/>
        <w:szCs w:val="24"/>
      </w:rPr>
    </w:lvl>
    <w:lvl w:ilvl="2">
      <w:start w:val="1"/>
      <w:numFmt w:val="decimal"/>
      <w:lvlText w:val="%3."/>
      <w:lvlJc w:val="left"/>
      <w:pPr>
        <w:ind w:left="862" w:hanging="720"/>
      </w:pPr>
      <w:rPr>
        <w:rFonts w:ascii="Times New Roman" w:eastAsia="Times New Roman" w:hAnsi="Times New Roman" w:cs="Times New Roman"/>
        <w:b w:val="0"/>
        <w:bCs/>
        <w:sz w:val="22"/>
        <w:szCs w:val="22"/>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08112C90"/>
    <w:multiLevelType w:val="hybridMultilevel"/>
    <w:tmpl w:val="B16C1024"/>
    <w:lvl w:ilvl="0" w:tplc="DE60A188">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 w15:restartNumberingAfterBreak="0">
    <w:nsid w:val="08AB3177"/>
    <w:multiLevelType w:val="hybridMultilevel"/>
    <w:tmpl w:val="A37C4BE0"/>
    <w:lvl w:ilvl="0" w:tplc="675494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04118D"/>
    <w:multiLevelType w:val="hybridMultilevel"/>
    <w:tmpl w:val="A6F2F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5945FA"/>
    <w:multiLevelType w:val="hybridMultilevel"/>
    <w:tmpl w:val="9B52131E"/>
    <w:lvl w:ilvl="0" w:tplc="DE60A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092E9F"/>
    <w:multiLevelType w:val="hybridMultilevel"/>
    <w:tmpl w:val="F52ADA30"/>
    <w:lvl w:ilvl="0" w:tplc="AEC06DAA">
      <w:start w:val="3"/>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9EDD6A">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5048CE">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B0E456">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48BF3E">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863E30">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668590">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102148">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66930A">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EE0F36"/>
    <w:multiLevelType w:val="hybridMultilevel"/>
    <w:tmpl w:val="7DD4D474"/>
    <w:lvl w:ilvl="0" w:tplc="DE60A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8D63A4"/>
    <w:multiLevelType w:val="hybridMultilevel"/>
    <w:tmpl w:val="EF5E8622"/>
    <w:lvl w:ilvl="0" w:tplc="29725E14">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C03625B"/>
    <w:multiLevelType w:val="hybridMultilevel"/>
    <w:tmpl w:val="020C0186"/>
    <w:lvl w:ilvl="0" w:tplc="DE60A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1B02BD"/>
    <w:multiLevelType w:val="hybridMultilevel"/>
    <w:tmpl w:val="8DB0234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1A06A6"/>
    <w:multiLevelType w:val="hybridMultilevel"/>
    <w:tmpl w:val="1DEC624E"/>
    <w:lvl w:ilvl="0" w:tplc="05886E12">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7" w15:restartNumberingAfterBreak="0">
    <w:nsid w:val="26454EFB"/>
    <w:multiLevelType w:val="hybridMultilevel"/>
    <w:tmpl w:val="78D03CA8"/>
    <w:lvl w:ilvl="0" w:tplc="8C6EBC6A">
      <w:start w:val="1"/>
      <w:numFmt w:val="decimal"/>
      <w:lvlText w:val="%1."/>
      <w:lvlJc w:val="left"/>
      <w:pPr>
        <w:ind w:left="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824FE4">
      <w:start w:val="1"/>
      <w:numFmt w:val="decimal"/>
      <w:lvlText w:val="%2)"/>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5C8192">
      <w:start w:val="1"/>
      <w:numFmt w:val="lowerRoman"/>
      <w:lvlText w:val="%3"/>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2E6152">
      <w:start w:val="1"/>
      <w:numFmt w:val="decimal"/>
      <w:lvlText w:val="%4"/>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3A82CA">
      <w:start w:val="1"/>
      <w:numFmt w:val="lowerLetter"/>
      <w:lvlText w:val="%5"/>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36DF84">
      <w:start w:val="1"/>
      <w:numFmt w:val="lowerRoman"/>
      <w:lvlText w:val="%6"/>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AE64C8">
      <w:start w:val="1"/>
      <w:numFmt w:val="decimal"/>
      <w:lvlText w:val="%7"/>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C2F7E6">
      <w:start w:val="1"/>
      <w:numFmt w:val="lowerLetter"/>
      <w:lvlText w:val="%8"/>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801352">
      <w:start w:val="1"/>
      <w:numFmt w:val="lowerRoman"/>
      <w:lvlText w:val="%9"/>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D6579C"/>
    <w:multiLevelType w:val="multilevel"/>
    <w:tmpl w:val="87205D36"/>
    <w:lvl w:ilvl="0">
      <w:start w:val="6"/>
      <w:numFmt w:val="decimal"/>
      <w:lvlText w:val="%1."/>
      <w:lvlJc w:val="left"/>
      <w:pPr>
        <w:ind w:left="645" w:hanging="645"/>
      </w:pPr>
      <w:rPr>
        <w:rFonts w:hint="default"/>
      </w:rPr>
    </w:lvl>
    <w:lvl w:ilvl="1">
      <w:start w:val="1"/>
      <w:numFmt w:val="bullet"/>
      <w:lvlText w:val="-"/>
      <w:lvlJc w:val="left"/>
      <w:pPr>
        <w:ind w:left="645" w:hanging="645"/>
      </w:pPr>
      <w:rPr>
        <w:rFonts w:ascii="Times New Roman" w:eastAsia="Times New Roman" w:hAnsi="Times New Roman" w:hint="default"/>
        <w:b/>
        <w:bCs/>
        <w:w w:val="99"/>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9292F"/>
    <w:multiLevelType w:val="hybridMultilevel"/>
    <w:tmpl w:val="1E4E0F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3D66255"/>
    <w:multiLevelType w:val="hybridMultilevel"/>
    <w:tmpl w:val="5150D172"/>
    <w:lvl w:ilvl="0" w:tplc="56E61240">
      <w:start w:val="1"/>
      <w:numFmt w:val="decimal"/>
      <w:lvlText w:val="3.%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4E31858"/>
    <w:multiLevelType w:val="hybridMultilevel"/>
    <w:tmpl w:val="4F84E29C"/>
    <w:lvl w:ilvl="0" w:tplc="54247D1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2F666">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B25CC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4E30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06FE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C0E7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2155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4FE2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2F43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DB039A"/>
    <w:multiLevelType w:val="multilevel"/>
    <w:tmpl w:val="AD2A9A78"/>
    <w:lvl w:ilvl="0">
      <w:start w:val="1"/>
      <w:numFmt w:val="decimal"/>
      <w:lvlText w:val="%1."/>
      <w:lvlJc w:val="left"/>
      <w:pPr>
        <w:ind w:left="360" w:hanging="360"/>
      </w:pPr>
      <w:rPr>
        <w:b w:val="0"/>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hanging="432"/>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504" w:hanging="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031657"/>
    <w:multiLevelType w:val="hybridMultilevel"/>
    <w:tmpl w:val="9BEEA766"/>
    <w:lvl w:ilvl="0" w:tplc="6BE2170A">
      <w:start w:val="1"/>
      <w:numFmt w:val="decimal"/>
      <w:lvlText w:val="%1."/>
      <w:lvlJc w:val="left"/>
      <w:pPr>
        <w:ind w:left="438" w:hanging="360"/>
      </w:pPr>
      <w:rPr>
        <w:rFonts w:hint="default"/>
        <w:b w:val="0"/>
      </w:rPr>
    </w:lvl>
    <w:lvl w:ilvl="1" w:tplc="04150019">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24" w15:restartNumberingAfterBreak="0">
    <w:nsid w:val="38B81C6B"/>
    <w:multiLevelType w:val="hybridMultilevel"/>
    <w:tmpl w:val="1DB86508"/>
    <w:lvl w:ilvl="0" w:tplc="94806DF2">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AE5C0">
      <w:start w:val="1"/>
      <w:numFmt w:val="lowerLetter"/>
      <w:lvlText w:val="%2)"/>
      <w:lvlJc w:val="left"/>
      <w:pPr>
        <w:ind w:left="818"/>
      </w:pPr>
      <w:rPr>
        <w:rFonts w:hint="default"/>
        <w:b w:val="0"/>
        <w:i w:val="0"/>
        <w:strike w:val="0"/>
        <w:dstrike w:val="0"/>
        <w:color w:val="000000"/>
        <w:sz w:val="24"/>
        <w:szCs w:val="24"/>
        <w:u w:val="none" w:color="000000"/>
        <w:bdr w:val="none" w:sz="0" w:space="0" w:color="auto"/>
        <w:shd w:val="clear" w:color="auto" w:fill="auto"/>
        <w:vertAlign w:val="baseline"/>
      </w:rPr>
    </w:lvl>
    <w:lvl w:ilvl="2" w:tplc="D8DE6AD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6666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C58B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601D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746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200B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C951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6D729D"/>
    <w:multiLevelType w:val="hybridMultilevel"/>
    <w:tmpl w:val="7B000FDC"/>
    <w:lvl w:ilvl="0" w:tplc="DF321E34">
      <w:start w:val="2"/>
      <w:numFmt w:val="decimal"/>
      <w:lvlText w:val="%1."/>
      <w:lvlJc w:val="left"/>
      <w:pPr>
        <w:ind w:left="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FC3388">
      <w:start w:val="1"/>
      <w:numFmt w:val="lowerLetter"/>
      <w:lvlText w:val="%2)"/>
      <w:lvlJc w:val="left"/>
      <w:pPr>
        <w:ind w:left="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EE30A6">
      <w:start w:val="1"/>
      <w:numFmt w:val="lowerRoman"/>
      <w:lvlText w:val="%3"/>
      <w:lvlJc w:val="left"/>
      <w:pPr>
        <w:ind w:left="1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0E4D58">
      <w:start w:val="1"/>
      <w:numFmt w:val="decimal"/>
      <w:lvlText w:val="%4"/>
      <w:lvlJc w:val="left"/>
      <w:pPr>
        <w:ind w:left="2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123474">
      <w:start w:val="1"/>
      <w:numFmt w:val="lowerLetter"/>
      <w:lvlText w:val="%5"/>
      <w:lvlJc w:val="left"/>
      <w:pPr>
        <w:ind w:left="2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64BDF4">
      <w:start w:val="1"/>
      <w:numFmt w:val="lowerRoman"/>
      <w:lvlText w:val="%6"/>
      <w:lvlJc w:val="left"/>
      <w:pPr>
        <w:ind w:left="3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3C3198">
      <w:start w:val="1"/>
      <w:numFmt w:val="decimal"/>
      <w:lvlText w:val="%7"/>
      <w:lvlJc w:val="left"/>
      <w:pPr>
        <w:ind w:left="4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A4B6D8">
      <w:start w:val="1"/>
      <w:numFmt w:val="lowerLetter"/>
      <w:lvlText w:val="%8"/>
      <w:lvlJc w:val="left"/>
      <w:pPr>
        <w:ind w:left="5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3AF2D4">
      <w:start w:val="1"/>
      <w:numFmt w:val="lowerRoman"/>
      <w:lvlText w:val="%9"/>
      <w:lvlJc w:val="left"/>
      <w:pPr>
        <w:ind w:left="5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06D5FDC"/>
    <w:multiLevelType w:val="hybridMultilevel"/>
    <w:tmpl w:val="9822CD62"/>
    <w:lvl w:ilvl="0" w:tplc="DE60A188">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8" w15:restartNumberingAfterBreak="0">
    <w:nsid w:val="43376449"/>
    <w:multiLevelType w:val="hybridMultilevel"/>
    <w:tmpl w:val="13F4CF8A"/>
    <w:lvl w:ilvl="0" w:tplc="5FEAEC68">
      <w:start w:val="15"/>
      <w:numFmt w:val="decimal"/>
      <w:lvlText w:val="%1."/>
      <w:lvlJc w:val="left"/>
      <w:pPr>
        <w:ind w:left="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A0F97A">
      <w:start w:val="1"/>
      <w:numFmt w:val="decimal"/>
      <w:lvlText w:val="%2)"/>
      <w:lvlJc w:val="left"/>
      <w:pPr>
        <w:ind w:left="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20F92A">
      <w:start w:val="1"/>
      <w:numFmt w:val="lowerRoman"/>
      <w:lvlText w:val="%3"/>
      <w:lvlJc w:val="left"/>
      <w:pPr>
        <w:ind w:left="1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12AA70">
      <w:start w:val="1"/>
      <w:numFmt w:val="decimal"/>
      <w:lvlText w:val="%4"/>
      <w:lvlJc w:val="left"/>
      <w:pPr>
        <w:ind w:left="2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5E7EE2">
      <w:start w:val="1"/>
      <w:numFmt w:val="lowerLetter"/>
      <w:lvlText w:val="%5"/>
      <w:lvlJc w:val="left"/>
      <w:pPr>
        <w:ind w:left="2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D665F4">
      <w:start w:val="1"/>
      <w:numFmt w:val="lowerRoman"/>
      <w:lvlText w:val="%6"/>
      <w:lvlJc w:val="left"/>
      <w:pPr>
        <w:ind w:left="3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04DB84">
      <w:start w:val="1"/>
      <w:numFmt w:val="decimal"/>
      <w:lvlText w:val="%7"/>
      <w:lvlJc w:val="left"/>
      <w:pPr>
        <w:ind w:left="4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3216EA">
      <w:start w:val="1"/>
      <w:numFmt w:val="lowerLetter"/>
      <w:lvlText w:val="%8"/>
      <w:lvlJc w:val="left"/>
      <w:pPr>
        <w:ind w:left="5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5006DE">
      <w:start w:val="1"/>
      <w:numFmt w:val="lowerRoman"/>
      <w:lvlText w:val="%9"/>
      <w:lvlJc w:val="left"/>
      <w:pPr>
        <w:ind w:left="5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4803760"/>
    <w:multiLevelType w:val="hybridMultilevel"/>
    <w:tmpl w:val="F4D63EFA"/>
    <w:lvl w:ilvl="0" w:tplc="C1F6B4C2">
      <w:start w:val="2"/>
      <w:numFmt w:val="decimal"/>
      <w:lvlText w:val="%1)"/>
      <w:lvlJc w:val="left"/>
      <w:pPr>
        <w:ind w:left="1471" w:hanging="360"/>
      </w:pPr>
      <w:rPr>
        <w:rFonts w:hint="default"/>
      </w:rPr>
    </w:lvl>
    <w:lvl w:ilvl="1" w:tplc="04150019">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30" w15:restartNumberingAfterBreak="0">
    <w:nsid w:val="45E64234"/>
    <w:multiLevelType w:val="hybridMultilevel"/>
    <w:tmpl w:val="2D625F8E"/>
    <w:lvl w:ilvl="0" w:tplc="497216C6">
      <w:start w:val="1"/>
      <w:numFmt w:val="decimal"/>
      <w:lvlText w:val="%1."/>
      <w:lvlJc w:val="left"/>
      <w:pPr>
        <w:ind w:left="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CBEF2">
      <w:start w:val="1"/>
      <w:numFmt w:val="lowerLetter"/>
      <w:lvlText w:val="%2"/>
      <w:lvlJc w:val="left"/>
      <w:pPr>
        <w:ind w:left="1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A2FBDC">
      <w:start w:val="1"/>
      <w:numFmt w:val="lowerRoman"/>
      <w:lvlText w:val="%3"/>
      <w:lvlJc w:val="left"/>
      <w:pPr>
        <w:ind w:left="1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1C095A">
      <w:start w:val="1"/>
      <w:numFmt w:val="decimal"/>
      <w:lvlText w:val="%4"/>
      <w:lvlJc w:val="left"/>
      <w:pPr>
        <w:ind w:left="2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4470DE">
      <w:start w:val="1"/>
      <w:numFmt w:val="lowerLetter"/>
      <w:lvlText w:val="%5"/>
      <w:lvlJc w:val="left"/>
      <w:pPr>
        <w:ind w:left="3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82B2BE">
      <w:start w:val="1"/>
      <w:numFmt w:val="lowerRoman"/>
      <w:lvlText w:val="%6"/>
      <w:lvlJc w:val="left"/>
      <w:pPr>
        <w:ind w:left="3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067D10">
      <w:start w:val="1"/>
      <w:numFmt w:val="decimal"/>
      <w:lvlText w:val="%7"/>
      <w:lvlJc w:val="left"/>
      <w:pPr>
        <w:ind w:left="4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7C97A0">
      <w:start w:val="1"/>
      <w:numFmt w:val="lowerLetter"/>
      <w:lvlText w:val="%8"/>
      <w:lvlJc w:val="left"/>
      <w:pPr>
        <w:ind w:left="5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B05B86">
      <w:start w:val="1"/>
      <w:numFmt w:val="lowerRoman"/>
      <w:lvlText w:val="%9"/>
      <w:lvlJc w:val="left"/>
      <w:pPr>
        <w:ind w:left="6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99362C7"/>
    <w:multiLevelType w:val="hybridMultilevel"/>
    <w:tmpl w:val="A42CC6C0"/>
    <w:lvl w:ilvl="0" w:tplc="49103756">
      <w:start w:val="1"/>
      <w:numFmt w:val="decimal"/>
      <w:lvlText w:val="%1."/>
      <w:lvlJc w:val="left"/>
      <w:pPr>
        <w:ind w:left="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E8DF28">
      <w:start w:val="1"/>
      <w:numFmt w:val="lowerLetter"/>
      <w:lvlText w:val="%2)"/>
      <w:lvlJc w:val="left"/>
      <w:pPr>
        <w:ind w:left="812"/>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AC12AE46">
      <w:start w:val="1"/>
      <w:numFmt w:val="lowerRoman"/>
      <w:lvlText w:val="%3"/>
      <w:lvlJc w:val="left"/>
      <w:pPr>
        <w:ind w:left="14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842CDDE">
      <w:start w:val="1"/>
      <w:numFmt w:val="decimal"/>
      <w:lvlText w:val="%4"/>
      <w:lvlJc w:val="left"/>
      <w:pPr>
        <w:ind w:left="2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F5CB2AC">
      <w:start w:val="1"/>
      <w:numFmt w:val="lowerLetter"/>
      <w:lvlText w:val="%5"/>
      <w:lvlJc w:val="left"/>
      <w:pPr>
        <w:ind w:left="28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D0A27E">
      <w:start w:val="1"/>
      <w:numFmt w:val="lowerRoman"/>
      <w:lvlText w:val="%6"/>
      <w:lvlJc w:val="left"/>
      <w:pPr>
        <w:ind w:left="36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EF65C00">
      <w:start w:val="1"/>
      <w:numFmt w:val="decimal"/>
      <w:lvlText w:val="%7"/>
      <w:lvlJc w:val="left"/>
      <w:pPr>
        <w:ind w:left="43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FD6A7FC">
      <w:start w:val="1"/>
      <w:numFmt w:val="lowerLetter"/>
      <w:lvlText w:val="%8"/>
      <w:lvlJc w:val="left"/>
      <w:pPr>
        <w:ind w:left="50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0D25F34">
      <w:start w:val="1"/>
      <w:numFmt w:val="lowerRoman"/>
      <w:lvlText w:val="%9"/>
      <w:lvlJc w:val="left"/>
      <w:pPr>
        <w:ind w:left="5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4B1238C9"/>
    <w:multiLevelType w:val="hybridMultilevel"/>
    <w:tmpl w:val="B164FE06"/>
    <w:lvl w:ilvl="0" w:tplc="29725E14">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BF540C6"/>
    <w:multiLevelType w:val="hybridMultilevel"/>
    <w:tmpl w:val="46B8932C"/>
    <w:lvl w:ilvl="0" w:tplc="DE60A188">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4" w15:restartNumberingAfterBreak="0">
    <w:nsid w:val="4FAA04F3"/>
    <w:multiLevelType w:val="hybridMultilevel"/>
    <w:tmpl w:val="32B2647E"/>
    <w:lvl w:ilvl="0" w:tplc="DE60A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49352E"/>
    <w:multiLevelType w:val="hybridMultilevel"/>
    <w:tmpl w:val="5C908674"/>
    <w:lvl w:ilvl="0" w:tplc="A20E93C6">
      <w:start w:val="4"/>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A464FC">
      <w:start w:val="1"/>
      <w:numFmt w:val="decimal"/>
      <w:lvlText w:val="%2)"/>
      <w:lvlJc w:val="left"/>
      <w:pPr>
        <w:ind w:left="1164"/>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ACBAFA96">
      <w:start w:val="1"/>
      <w:numFmt w:val="lowerLetter"/>
      <w:lvlText w:val="%3."/>
      <w:lvlJc w:val="left"/>
      <w:pPr>
        <w:ind w:left="1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1AAC54">
      <w:start w:val="1"/>
      <w:numFmt w:val="bullet"/>
      <w:lvlText w:val="•"/>
      <w:lvlJc w:val="left"/>
      <w:pPr>
        <w:ind w:left="20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FA45A68">
      <w:start w:val="1"/>
      <w:numFmt w:val="bullet"/>
      <w:lvlText w:val="o"/>
      <w:lvlJc w:val="left"/>
      <w:pPr>
        <w:ind w:left="2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7C612A">
      <w:start w:val="1"/>
      <w:numFmt w:val="bullet"/>
      <w:lvlText w:val="▪"/>
      <w:lvlJc w:val="left"/>
      <w:pPr>
        <w:ind w:left="3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B6560E">
      <w:start w:val="1"/>
      <w:numFmt w:val="bullet"/>
      <w:lvlText w:val="•"/>
      <w:lvlJc w:val="left"/>
      <w:pPr>
        <w:ind w:left="4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509F38">
      <w:start w:val="1"/>
      <w:numFmt w:val="bullet"/>
      <w:lvlText w:val="o"/>
      <w:lvlJc w:val="left"/>
      <w:pPr>
        <w:ind w:left="4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C6626E">
      <w:start w:val="1"/>
      <w:numFmt w:val="bullet"/>
      <w:lvlText w:val="▪"/>
      <w:lvlJc w:val="left"/>
      <w:pPr>
        <w:ind w:left="5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08B332D"/>
    <w:multiLevelType w:val="hybridMultilevel"/>
    <w:tmpl w:val="FC68C490"/>
    <w:lvl w:ilvl="0" w:tplc="DE60A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8D6D05"/>
    <w:multiLevelType w:val="hybridMultilevel"/>
    <w:tmpl w:val="45E2510E"/>
    <w:lvl w:ilvl="0" w:tplc="DE60A188">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38" w15:restartNumberingAfterBreak="0">
    <w:nsid w:val="553510E5"/>
    <w:multiLevelType w:val="hybridMultilevel"/>
    <w:tmpl w:val="D676019A"/>
    <w:lvl w:ilvl="0" w:tplc="D8BAEEA8">
      <w:start w:val="1"/>
      <w:numFmt w:val="decimal"/>
      <w:lvlText w:val="%1)"/>
      <w:lvlJc w:val="left"/>
      <w:pPr>
        <w:ind w:left="382" w:hanging="360"/>
      </w:pPr>
      <w:rPr>
        <w:rFonts w:ascii="Arial" w:eastAsia="Times New Roman" w:hAnsi="Arial" w:cs="Arial"/>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39" w15:restartNumberingAfterBreak="0">
    <w:nsid w:val="5C0A2819"/>
    <w:multiLevelType w:val="hybridMultilevel"/>
    <w:tmpl w:val="4E7A2078"/>
    <w:lvl w:ilvl="0" w:tplc="0B7E44D8">
      <w:start w:val="1"/>
      <w:numFmt w:val="lowerLetter"/>
      <w:lvlText w:val="%1)"/>
      <w:lvlJc w:val="left"/>
      <w:pPr>
        <w:ind w:left="826"/>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EB7C98E6">
      <w:start w:val="1"/>
      <w:numFmt w:val="lowerLetter"/>
      <w:lvlText w:val="%2"/>
      <w:lvlJc w:val="left"/>
      <w:pPr>
        <w:ind w:left="14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6076F0">
      <w:start w:val="1"/>
      <w:numFmt w:val="lowerRoman"/>
      <w:lvlText w:val="%3"/>
      <w:lvlJc w:val="left"/>
      <w:pPr>
        <w:ind w:left="21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82F0C0">
      <w:start w:val="1"/>
      <w:numFmt w:val="decimal"/>
      <w:lvlText w:val="%4"/>
      <w:lvlJc w:val="left"/>
      <w:pPr>
        <w:ind w:left="28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006C550">
      <w:start w:val="1"/>
      <w:numFmt w:val="lowerLetter"/>
      <w:lvlText w:val="%5"/>
      <w:lvlJc w:val="left"/>
      <w:pPr>
        <w:ind w:left="36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704BDC">
      <w:start w:val="1"/>
      <w:numFmt w:val="lowerRoman"/>
      <w:lvlText w:val="%6"/>
      <w:lvlJc w:val="left"/>
      <w:pPr>
        <w:ind w:left="43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FF8D1A0">
      <w:start w:val="1"/>
      <w:numFmt w:val="decimal"/>
      <w:lvlText w:val="%7"/>
      <w:lvlJc w:val="left"/>
      <w:pPr>
        <w:ind w:left="50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EA44CB6">
      <w:start w:val="1"/>
      <w:numFmt w:val="lowerLetter"/>
      <w:lvlText w:val="%8"/>
      <w:lvlJc w:val="left"/>
      <w:pPr>
        <w:ind w:left="5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C34C79C">
      <w:start w:val="1"/>
      <w:numFmt w:val="lowerRoman"/>
      <w:lvlText w:val="%9"/>
      <w:lvlJc w:val="left"/>
      <w:pPr>
        <w:ind w:left="6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DA82F8E"/>
    <w:multiLevelType w:val="hybridMultilevel"/>
    <w:tmpl w:val="F44E11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652C49"/>
    <w:multiLevelType w:val="hybridMultilevel"/>
    <w:tmpl w:val="BCE2C5BC"/>
    <w:lvl w:ilvl="0" w:tplc="61DE152A">
      <w:start w:val="1"/>
      <w:numFmt w:val="decimal"/>
      <w:lvlText w:val="%1."/>
      <w:lvlJc w:val="left"/>
      <w:pPr>
        <w:ind w:left="445"/>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9BF8250E">
      <w:start w:val="1"/>
      <w:numFmt w:val="lowerLetter"/>
      <w:lvlText w:val="%2"/>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821F7E">
      <w:start w:val="1"/>
      <w:numFmt w:val="lowerRoman"/>
      <w:lvlText w:val="%3"/>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92D4DC">
      <w:start w:val="1"/>
      <w:numFmt w:val="decimal"/>
      <w:lvlText w:val="%4"/>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C1104">
      <w:start w:val="1"/>
      <w:numFmt w:val="lowerLetter"/>
      <w:lvlText w:val="%5"/>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244B4">
      <w:start w:val="1"/>
      <w:numFmt w:val="lowerRoman"/>
      <w:lvlText w:val="%6"/>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CE238A">
      <w:start w:val="1"/>
      <w:numFmt w:val="decimal"/>
      <w:lvlText w:val="%7"/>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145C1A">
      <w:start w:val="1"/>
      <w:numFmt w:val="lowerLetter"/>
      <w:lvlText w:val="%8"/>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5EAC8C">
      <w:start w:val="1"/>
      <w:numFmt w:val="lowerRoman"/>
      <w:lvlText w:val="%9"/>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3AE5646"/>
    <w:multiLevelType w:val="hybridMultilevel"/>
    <w:tmpl w:val="65A00732"/>
    <w:lvl w:ilvl="0" w:tplc="0415000F">
      <w:start w:val="1"/>
      <w:numFmt w:val="decimal"/>
      <w:lvlText w:val="%1."/>
      <w:lvlJc w:val="left"/>
      <w:pPr>
        <w:ind w:left="786" w:hanging="360"/>
      </w:pPr>
    </w:lvl>
    <w:lvl w:ilvl="1" w:tplc="4E8EF4CC">
      <w:start w:val="1"/>
      <w:numFmt w:val="lowerLetter"/>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C917DC"/>
    <w:multiLevelType w:val="hybridMultilevel"/>
    <w:tmpl w:val="145A2680"/>
    <w:lvl w:ilvl="0" w:tplc="6B5E542C">
      <w:start w:val="1"/>
      <w:numFmt w:val="decimal"/>
      <w:lvlText w:val="%1)"/>
      <w:lvlJc w:val="left"/>
      <w:pPr>
        <w:ind w:left="1126" w:hanging="360"/>
      </w:pPr>
      <w:rPr>
        <w:rFonts w:ascii="Arial" w:hAnsi="Arial" w:cs="Arial" w:hint="default"/>
        <w:b/>
        <w:sz w:val="20"/>
        <w:szCs w:val="20"/>
      </w:rPr>
    </w:lvl>
    <w:lvl w:ilvl="1" w:tplc="04150019" w:tentative="1">
      <w:start w:val="1"/>
      <w:numFmt w:val="lowerLetter"/>
      <w:lvlText w:val="%2."/>
      <w:lvlJc w:val="left"/>
      <w:pPr>
        <w:ind w:left="1846" w:hanging="360"/>
      </w:p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44" w15:restartNumberingAfterBreak="0">
    <w:nsid w:val="690D52F6"/>
    <w:multiLevelType w:val="hybridMultilevel"/>
    <w:tmpl w:val="BCA0F1B4"/>
    <w:lvl w:ilvl="0" w:tplc="DE60A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3469C8"/>
    <w:multiLevelType w:val="multilevel"/>
    <w:tmpl w:val="E6FCD37C"/>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Verdana" w:eastAsia="Calibri" w:hAnsi="Verdana" w:cs="Calibri"/>
      </w:rPr>
    </w:lvl>
    <w:lvl w:ilvl="2">
      <w:start w:val="1"/>
      <w:numFmt w:val="lowerLetter"/>
      <w:lvlText w:val="%3)"/>
      <w:lvlJc w:val="left"/>
      <w:pPr>
        <w:ind w:left="1224" w:hanging="504"/>
      </w:pPr>
      <w:rPr>
        <w:rFonts w:ascii="Arial" w:eastAsia="Calibri" w:hAnsi="Arial" w:cs="Arial" w:hint="default"/>
      </w:rPr>
    </w:lvl>
    <w:lvl w:ilvl="3">
      <w:start w:val="1"/>
      <w:numFmt w:val="decimal"/>
      <w:lvlText w:val="%4)"/>
      <w:lvlJc w:val="left"/>
      <w:pPr>
        <w:ind w:left="1728" w:hanging="648"/>
      </w:pPr>
      <w:rPr>
        <w:rFonts w:ascii="Arial" w:eastAsia="Calibri"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8554FC"/>
    <w:multiLevelType w:val="hybridMultilevel"/>
    <w:tmpl w:val="266686AA"/>
    <w:lvl w:ilvl="0" w:tplc="04150015">
      <w:start w:val="1"/>
      <w:numFmt w:val="upperLetter"/>
      <w:lvlText w:val="%1."/>
      <w:lvlJc w:val="left"/>
      <w:pPr>
        <w:ind w:left="742" w:hanging="360"/>
      </w:pPr>
      <w:rPr>
        <w:rFonts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47" w15:restartNumberingAfterBreak="0">
    <w:nsid w:val="7B5B3539"/>
    <w:multiLevelType w:val="hybridMultilevel"/>
    <w:tmpl w:val="32AA1ACA"/>
    <w:lvl w:ilvl="0" w:tplc="299A566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1F1463"/>
    <w:multiLevelType w:val="hybridMultilevel"/>
    <w:tmpl w:val="7A80FBE0"/>
    <w:lvl w:ilvl="0" w:tplc="4F3034C2">
      <w:start w:val="15"/>
      <w:numFmt w:val="decimal"/>
      <w:lvlText w:val="%1."/>
      <w:lvlJc w:val="left"/>
      <w:pPr>
        <w:ind w:left="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60FDE">
      <w:start w:val="1"/>
      <w:numFmt w:val="lowerLetter"/>
      <w:lvlText w:val="%2"/>
      <w:lvlJc w:val="left"/>
      <w:pPr>
        <w:ind w:left="1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2207D6">
      <w:start w:val="1"/>
      <w:numFmt w:val="lowerRoman"/>
      <w:lvlText w:val="%3"/>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38FD84">
      <w:start w:val="1"/>
      <w:numFmt w:val="decimal"/>
      <w:lvlText w:val="%4"/>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34CD4E">
      <w:start w:val="1"/>
      <w:numFmt w:val="lowerLetter"/>
      <w:lvlText w:val="%5"/>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4EC12E">
      <w:start w:val="1"/>
      <w:numFmt w:val="lowerRoman"/>
      <w:lvlText w:val="%6"/>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EE214">
      <w:start w:val="1"/>
      <w:numFmt w:val="decimal"/>
      <w:lvlText w:val="%7"/>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BA50B2">
      <w:start w:val="1"/>
      <w:numFmt w:val="lowerLetter"/>
      <w:lvlText w:val="%8"/>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623E08">
      <w:start w:val="1"/>
      <w:numFmt w:val="lowerRoman"/>
      <w:lvlText w:val="%9"/>
      <w:lvlJc w:val="left"/>
      <w:pPr>
        <w:ind w:left="6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0"/>
  </w:num>
  <w:num w:numId="3">
    <w:abstractNumId w:val="35"/>
  </w:num>
  <w:num w:numId="4">
    <w:abstractNumId w:val="25"/>
  </w:num>
  <w:num w:numId="5">
    <w:abstractNumId w:val="31"/>
  </w:num>
  <w:num w:numId="6">
    <w:abstractNumId w:val="39"/>
  </w:num>
  <w:num w:numId="7">
    <w:abstractNumId w:val="11"/>
  </w:num>
  <w:num w:numId="8">
    <w:abstractNumId w:val="17"/>
  </w:num>
  <w:num w:numId="9">
    <w:abstractNumId w:val="41"/>
  </w:num>
  <w:num w:numId="10">
    <w:abstractNumId w:val="5"/>
  </w:num>
  <w:num w:numId="11">
    <w:abstractNumId w:val="48"/>
  </w:num>
  <w:num w:numId="12">
    <w:abstractNumId w:val="28"/>
  </w:num>
  <w:num w:numId="13">
    <w:abstractNumId w:val="23"/>
  </w:num>
  <w:num w:numId="14">
    <w:abstractNumId w:val="3"/>
  </w:num>
  <w:num w:numId="15">
    <w:abstractNumId w:val="4"/>
  </w:num>
  <w:num w:numId="16">
    <w:abstractNumId w:val="6"/>
  </w:num>
  <w:num w:numId="17">
    <w:abstractNumId w:val="18"/>
  </w:num>
  <w:num w:numId="18">
    <w:abstractNumId w:val="47"/>
  </w:num>
  <w:num w:numId="19">
    <w:abstractNumId w:val="40"/>
  </w:num>
  <w:num w:numId="20">
    <w:abstractNumId w:val="22"/>
  </w:num>
  <w:num w:numId="21">
    <w:abstractNumId w:val="24"/>
  </w:num>
  <w:num w:numId="22">
    <w:abstractNumId w:val="21"/>
  </w:num>
  <w:num w:numId="23">
    <w:abstractNumId w:val="19"/>
  </w:num>
  <w:num w:numId="24">
    <w:abstractNumId w:val="15"/>
  </w:num>
  <w:num w:numId="25">
    <w:abstractNumId w:val="42"/>
  </w:num>
  <w:num w:numId="26">
    <w:abstractNumId w:val="13"/>
  </w:num>
  <w:num w:numId="27">
    <w:abstractNumId w:val="29"/>
  </w:num>
  <w:num w:numId="28">
    <w:abstractNumId w:val="32"/>
  </w:num>
  <w:num w:numId="29">
    <w:abstractNumId w:val="16"/>
  </w:num>
  <w:num w:numId="30">
    <w:abstractNumId w:val="8"/>
  </w:num>
  <w:num w:numId="31">
    <w:abstractNumId w:val="9"/>
  </w:num>
  <w:num w:numId="32">
    <w:abstractNumId w:val="14"/>
  </w:num>
  <w:num w:numId="33">
    <w:abstractNumId w:val="36"/>
  </w:num>
  <w:num w:numId="34">
    <w:abstractNumId w:val="34"/>
  </w:num>
  <w:num w:numId="35">
    <w:abstractNumId w:val="10"/>
  </w:num>
  <w:num w:numId="36">
    <w:abstractNumId w:val="44"/>
  </w:num>
  <w:num w:numId="37">
    <w:abstractNumId w:val="45"/>
  </w:num>
  <w:num w:numId="38">
    <w:abstractNumId w:val="20"/>
  </w:num>
  <w:num w:numId="39">
    <w:abstractNumId w:val="37"/>
  </w:num>
  <w:num w:numId="40">
    <w:abstractNumId w:val="26"/>
  </w:num>
  <w:num w:numId="41">
    <w:abstractNumId w:val="7"/>
  </w:num>
  <w:num w:numId="42">
    <w:abstractNumId w:val="46"/>
  </w:num>
  <w:num w:numId="43">
    <w:abstractNumId w:val="33"/>
  </w:num>
  <w:num w:numId="44">
    <w:abstractNumId w:val="27"/>
  </w:num>
  <w:num w:numId="45">
    <w:abstractNumId w:val="12"/>
  </w:num>
  <w:num w:numId="46">
    <w:abstractNumId w:val="43"/>
  </w:num>
  <w:num w:numId="47">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BE"/>
    <w:rsid w:val="00006ED2"/>
    <w:rsid w:val="00016807"/>
    <w:rsid w:val="000214F0"/>
    <w:rsid w:val="00027183"/>
    <w:rsid w:val="00043DD9"/>
    <w:rsid w:val="00051041"/>
    <w:rsid w:val="00060888"/>
    <w:rsid w:val="0006132A"/>
    <w:rsid w:val="000724F1"/>
    <w:rsid w:val="000A0A3C"/>
    <w:rsid w:val="000A1471"/>
    <w:rsid w:val="000A237F"/>
    <w:rsid w:val="000B2D2B"/>
    <w:rsid w:val="000C2C97"/>
    <w:rsid w:val="000C3BFB"/>
    <w:rsid w:val="000C5780"/>
    <w:rsid w:val="000D1B67"/>
    <w:rsid w:val="000E1B8D"/>
    <w:rsid w:val="000E5968"/>
    <w:rsid w:val="000F49DB"/>
    <w:rsid w:val="000F6324"/>
    <w:rsid w:val="001016B6"/>
    <w:rsid w:val="001056E6"/>
    <w:rsid w:val="00106E3F"/>
    <w:rsid w:val="001212A6"/>
    <w:rsid w:val="00121A15"/>
    <w:rsid w:val="00141991"/>
    <w:rsid w:val="00143278"/>
    <w:rsid w:val="001618F1"/>
    <w:rsid w:val="001A0527"/>
    <w:rsid w:val="001A5D83"/>
    <w:rsid w:val="001B17EB"/>
    <w:rsid w:val="001B4366"/>
    <w:rsid w:val="001C4629"/>
    <w:rsid w:val="001D0A33"/>
    <w:rsid w:val="001D47B8"/>
    <w:rsid w:val="001E4896"/>
    <w:rsid w:val="001E7966"/>
    <w:rsid w:val="001F50D0"/>
    <w:rsid w:val="00201B13"/>
    <w:rsid w:val="00206B49"/>
    <w:rsid w:val="002071C6"/>
    <w:rsid w:val="00207563"/>
    <w:rsid w:val="00210D0B"/>
    <w:rsid w:val="002136A4"/>
    <w:rsid w:val="00216A29"/>
    <w:rsid w:val="002322F3"/>
    <w:rsid w:val="00245BB3"/>
    <w:rsid w:val="002464C0"/>
    <w:rsid w:val="0025182A"/>
    <w:rsid w:val="00253F1E"/>
    <w:rsid w:val="00260831"/>
    <w:rsid w:val="00261A0C"/>
    <w:rsid w:val="0026763C"/>
    <w:rsid w:val="00291024"/>
    <w:rsid w:val="00291C62"/>
    <w:rsid w:val="002B239A"/>
    <w:rsid w:val="002B3EB3"/>
    <w:rsid w:val="002B5B8C"/>
    <w:rsid w:val="002C28DC"/>
    <w:rsid w:val="002E14D0"/>
    <w:rsid w:val="002E29B5"/>
    <w:rsid w:val="002F6AF9"/>
    <w:rsid w:val="0030109D"/>
    <w:rsid w:val="00306498"/>
    <w:rsid w:val="00321465"/>
    <w:rsid w:val="003366C3"/>
    <w:rsid w:val="003400A6"/>
    <w:rsid w:val="003602DC"/>
    <w:rsid w:val="0036437E"/>
    <w:rsid w:val="003711F9"/>
    <w:rsid w:val="003736D2"/>
    <w:rsid w:val="00377242"/>
    <w:rsid w:val="00390E69"/>
    <w:rsid w:val="003A4650"/>
    <w:rsid w:val="003C6977"/>
    <w:rsid w:val="003D1788"/>
    <w:rsid w:val="003D2AC9"/>
    <w:rsid w:val="003D4A34"/>
    <w:rsid w:val="003E0098"/>
    <w:rsid w:val="003F0728"/>
    <w:rsid w:val="003F57EE"/>
    <w:rsid w:val="00402117"/>
    <w:rsid w:val="004158B1"/>
    <w:rsid w:val="00425F11"/>
    <w:rsid w:val="00434947"/>
    <w:rsid w:val="00437A32"/>
    <w:rsid w:val="00440822"/>
    <w:rsid w:val="0044084A"/>
    <w:rsid w:val="00445DD3"/>
    <w:rsid w:val="0045080F"/>
    <w:rsid w:val="00455FC0"/>
    <w:rsid w:val="00460327"/>
    <w:rsid w:val="0046375C"/>
    <w:rsid w:val="00481F31"/>
    <w:rsid w:val="004A58EC"/>
    <w:rsid w:val="004A7D79"/>
    <w:rsid w:val="004B48A8"/>
    <w:rsid w:val="004D34BF"/>
    <w:rsid w:val="004D3D86"/>
    <w:rsid w:val="004D47B0"/>
    <w:rsid w:val="004E3E7C"/>
    <w:rsid w:val="004F35E2"/>
    <w:rsid w:val="005063B9"/>
    <w:rsid w:val="005066B6"/>
    <w:rsid w:val="00517317"/>
    <w:rsid w:val="00522909"/>
    <w:rsid w:val="0052676F"/>
    <w:rsid w:val="00535B9B"/>
    <w:rsid w:val="00557CAA"/>
    <w:rsid w:val="00581E65"/>
    <w:rsid w:val="00591B1B"/>
    <w:rsid w:val="00595079"/>
    <w:rsid w:val="005A0156"/>
    <w:rsid w:val="005A5720"/>
    <w:rsid w:val="005D00E9"/>
    <w:rsid w:val="005E1AF9"/>
    <w:rsid w:val="005F38BA"/>
    <w:rsid w:val="00600F37"/>
    <w:rsid w:val="00602EA5"/>
    <w:rsid w:val="006066F8"/>
    <w:rsid w:val="006075BE"/>
    <w:rsid w:val="00615037"/>
    <w:rsid w:val="00626A42"/>
    <w:rsid w:val="006314FC"/>
    <w:rsid w:val="00632A60"/>
    <w:rsid w:val="00636680"/>
    <w:rsid w:val="006401A9"/>
    <w:rsid w:val="00646076"/>
    <w:rsid w:val="006507FF"/>
    <w:rsid w:val="00660306"/>
    <w:rsid w:val="00660636"/>
    <w:rsid w:val="006623F6"/>
    <w:rsid w:val="00662D11"/>
    <w:rsid w:val="00671966"/>
    <w:rsid w:val="006770AA"/>
    <w:rsid w:val="0068116E"/>
    <w:rsid w:val="00685143"/>
    <w:rsid w:val="00687498"/>
    <w:rsid w:val="006926D9"/>
    <w:rsid w:val="00694410"/>
    <w:rsid w:val="006954CA"/>
    <w:rsid w:val="006A34E1"/>
    <w:rsid w:val="006A3A99"/>
    <w:rsid w:val="006A6882"/>
    <w:rsid w:val="006B1FF4"/>
    <w:rsid w:val="006B7F2C"/>
    <w:rsid w:val="006C31D3"/>
    <w:rsid w:val="006D2613"/>
    <w:rsid w:val="006D3EF6"/>
    <w:rsid w:val="006D5A35"/>
    <w:rsid w:val="006E13B5"/>
    <w:rsid w:val="006E18BD"/>
    <w:rsid w:val="00702CB3"/>
    <w:rsid w:val="00703A18"/>
    <w:rsid w:val="007119A2"/>
    <w:rsid w:val="007219E5"/>
    <w:rsid w:val="007254D5"/>
    <w:rsid w:val="0072705D"/>
    <w:rsid w:val="00727E02"/>
    <w:rsid w:val="00727F0A"/>
    <w:rsid w:val="00730E2F"/>
    <w:rsid w:val="0074321B"/>
    <w:rsid w:val="0075127F"/>
    <w:rsid w:val="00752728"/>
    <w:rsid w:val="00762002"/>
    <w:rsid w:val="00764525"/>
    <w:rsid w:val="0076602A"/>
    <w:rsid w:val="00773999"/>
    <w:rsid w:val="00774C0E"/>
    <w:rsid w:val="00787C12"/>
    <w:rsid w:val="00790B88"/>
    <w:rsid w:val="00794742"/>
    <w:rsid w:val="007A3446"/>
    <w:rsid w:val="007A420C"/>
    <w:rsid w:val="007B5648"/>
    <w:rsid w:val="007D2A0D"/>
    <w:rsid w:val="007F0101"/>
    <w:rsid w:val="007F407C"/>
    <w:rsid w:val="00802EF7"/>
    <w:rsid w:val="008171DA"/>
    <w:rsid w:val="0082145D"/>
    <w:rsid w:val="00831F66"/>
    <w:rsid w:val="0083233A"/>
    <w:rsid w:val="00833BE4"/>
    <w:rsid w:val="00834A93"/>
    <w:rsid w:val="008358A4"/>
    <w:rsid w:val="0084265F"/>
    <w:rsid w:val="0084341C"/>
    <w:rsid w:val="00855075"/>
    <w:rsid w:val="00865172"/>
    <w:rsid w:val="00871179"/>
    <w:rsid w:val="00876309"/>
    <w:rsid w:val="0088098E"/>
    <w:rsid w:val="0088125E"/>
    <w:rsid w:val="008819D9"/>
    <w:rsid w:val="00884220"/>
    <w:rsid w:val="00884B51"/>
    <w:rsid w:val="00893D3D"/>
    <w:rsid w:val="008949AC"/>
    <w:rsid w:val="0089591D"/>
    <w:rsid w:val="0089706E"/>
    <w:rsid w:val="008A2FA9"/>
    <w:rsid w:val="008A5695"/>
    <w:rsid w:val="008B0323"/>
    <w:rsid w:val="008B210E"/>
    <w:rsid w:val="008C42FD"/>
    <w:rsid w:val="008D1548"/>
    <w:rsid w:val="008D16B5"/>
    <w:rsid w:val="008D1ED9"/>
    <w:rsid w:val="008D5F99"/>
    <w:rsid w:val="008E056B"/>
    <w:rsid w:val="008E6C34"/>
    <w:rsid w:val="009019E9"/>
    <w:rsid w:val="00901A86"/>
    <w:rsid w:val="00903E74"/>
    <w:rsid w:val="0090547D"/>
    <w:rsid w:val="009102CE"/>
    <w:rsid w:val="00923F69"/>
    <w:rsid w:val="00927240"/>
    <w:rsid w:val="00927448"/>
    <w:rsid w:val="00933090"/>
    <w:rsid w:val="00935CC2"/>
    <w:rsid w:val="00936742"/>
    <w:rsid w:val="00944C39"/>
    <w:rsid w:val="00952EAC"/>
    <w:rsid w:val="00960550"/>
    <w:rsid w:val="00973E6F"/>
    <w:rsid w:val="00975EB1"/>
    <w:rsid w:val="00977649"/>
    <w:rsid w:val="00987858"/>
    <w:rsid w:val="009A113B"/>
    <w:rsid w:val="009C253C"/>
    <w:rsid w:val="009C2B4D"/>
    <w:rsid w:val="009C5869"/>
    <w:rsid w:val="009C5AD6"/>
    <w:rsid w:val="009D021B"/>
    <w:rsid w:val="009F35FB"/>
    <w:rsid w:val="009F5D42"/>
    <w:rsid w:val="00A06A5A"/>
    <w:rsid w:val="00A141D2"/>
    <w:rsid w:val="00A203EA"/>
    <w:rsid w:val="00A316E7"/>
    <w:rsid w:val="00A36C7A"/>
    <w:rsid w:val="00A521EA"/>
    <w:rsid w:val="00A6001A"/>
    <w:rsid w:val="00A60062"/>
    <w:rsid w:val="00A64B09"/>
    <w:rsid w:val="00A650BF"/>
    <w:rsid w:val="00A74136"/>
    <w:rsid w:val="00A74DDA"/>
    <w:rsid w:val="00A77CBC"/>
    <w:rsid w:val="00A81F42"/>
    <w:rsid w:val="00A82C2F"/>
    <w:rsid w:val="00A87570"/>
    <w:rsid w:val="00A9072D"/>
    <w:rsid w:val="00A91647"/>
    <w:rsid w:val="00AA0503"/>
    <w:rsid w:val="00AB0A13"/>
    <w:rsid w:val="00AB2E38"/>
    <w:rsid w:val="00AB2F6B"/>
    <w:rsid w:val="00AB6777"/>
    <w:rsid w:val="00AC0D32"/>
    <w:rsid w:val="00AC1BC9"/>
    <w:rsid w:val="00AC39F6"/>
    <w:rsid w:val="00AC5B50"/>
    <w:rsid w:val="00AD73F7"/>
    <w:rsid w:val="00AE22A0"/>
    <w:rsid w:val="00AF1665"/>
    <w:rsid w:val="00AF2EE9"/>
    <w:rsid w:val="00AF3301"/>
    <w:rsid w:val="00AF5CC7"/>
    <w:rsid w:val="00B14BCE"/>
    <w:rsid w:val="00B24397"/>
    <w:rsid w:val="00B263BD"/>
    <w:rsid w:val="00B30EBF"/>
    <w:rsid w:val="00B34C81"/>
    <w:rsid w:val="00B41F9F"/>
    <w:rsid w:val="00B85878"/>
    <w:rsid w:val="00BA21BB"/>
    <w:rsid w:val="00BB5AFC"/>
    <w:rsid w:val="00BD0C31"/>
    <w:rsid w:val="00BD3592"/>
    <w:rsid w:val="00BE11C5"/>
    <w:rsid w:val="00BE4458"/>
    <w:rsid w:val="00BE50E1"/>
    <w:rsid w:val="00BE7B3B"/>
    <w:rsid w:val="00BF22E9"/>
    <w:rsid w:val="00BF4296"/>
    <w:rsid w:val="00C04038"/>
    <w:rsid w:val="00C07C76"/>
    <w:rsid w:val="00C111B3"/>
    <w:rsid w:val="00C14C3A"/>
    <w:rsid w:val="00C1566B"/>
    <w:rsid w:val="00C17E23"/>
    <w:rsid w:val="00C33046"/>
    <w:rsid w:val="00C33D57"/>
    <w:rsid w:val="00C353C2"/>
    <w:rsid w:val="00C37E6A"/>
    <w:rsid w:val="00C55245"/>
    <w:rsid w:val="00C77D80"/>
    <w:rsid w:val="00C9382D"/>
    <w:rsid w:val="00CA0ECA"/>
    <w:rsid w:val="00CB0FB2"/>
    <w:rsid w:val="00CB5D28"/>
    <w:rsid w:val="00CC027C"/>
    <w:rsid w:val="00CC1C19"/>
    <w:rsid w:val="00CD40B8"/>
    <w:rsid w:val="00CE6451"/>
    <w:rsid w:val="00D01D15"/>
    <w:rsid w:val="00D05BD7"/>
    <w:rsid w:val="00D21383"/>
    <w:rsid w:val="00D22E52"/>
    <w:rsid w:val="00D27F06"/>
    <w:rsid w:val="00D41414"/>
    <w:rsid w:val="00D5199C"/>
    <w:rsid w:val="00D52227"/>
    <w:rsid w:val="00D569FC"/>
    <w:rsid w:val="00D71256"/>
    <w:rsid w:val="00D861C2"/>
    <w:rsid w:val="00D9395F"/>
    <w:rsid w:val="00D963A6"/>
    <w:rsid w:val="00D97257"/>
    <w:rsid w:val="00DB20D5"/>
    <w:rsid w:val="00DB2FAA"/>
    <w:rsid w:val="00DB73D3"/>
    <w:rsid w:val="00DC42AA"/>
    <w:rsid w:val="00DC4607"/>
    <w:rsid w:val="00DE2A2B"/>
    <w:rsid w:val="00E00FBC"/>
    <w:rsid w:val="00E04742"/>
    <w:rsid w:val="00E06F39"/>
    <w:rsid w:val="00E30B76"/>
    <w:rsid w:val="00E34969"/>
    <w:rsid w:val="00E358AF"/>
    <w:rsid w:val="00E41A59"/>
    <w:rsid w:val="00E73B9B"/>
    <w:rsid w:val="00E8057C"/>
    <w:rsid w:val="00E82954"/>
    <w:rsid w:val="00E842C5"/>
    <w:rsid w:val="00E9062D"/>
    <w:rsid w:val="00E95A05"/>
    <w:rsid w:val="00EA4258"/>
    <w:rsid w:val="00EA4359"/>
    <w:rsid w:val="00EB4EE1"/>
    <w:rsid w:val="00EB5653"/>
    <w:rsid w:val="00ED1323"/>
    <w:rsid w:val="00EE0BA9"/>
    <w:rsid w:val="00EE5F8A"/>
    <w:rsid w:val="00EF20D5"/>
    <w:rsid w:val="00EF497D"/>
    <w:rsid w:val="00EF5CAD"/>
    <w:rsid w:val="00F037D7"/>
    <w:rsid w:val="00F04876"/>
    <w:rsid w:val="00F0665C"/>
    <w:rsid w:val="00F17D09"/>
    <w:rsid w:val="00F2101C"/>
    <w:rsid w:val="00F26C54"/>
    <w:rsid w:val="00F36D75"/>
    <w:rsid w:val="00F401E8"/>
    <w:rsid w:val="00F53678"/>
    <w:rsid w:val="00F602E4"/>
    <w:rsid w:val="00F72970"/>
    <w:rsid w:val="00F73492"/>
    <w:rsid w:val="00F841FE"/>
    <w:rsid w:val="00F87107"/>
    <w:rsid w:val="00FA173A"/>
    <w:rsid w:val="00FB322A"/>
    <w:rsid w:val="00FC1D61"/>
    <w:rsid w:val="00FC3036"/>
    <w:rsid w:val="00FD6242"/>
    <w:rsid w:val="00FE1635"/>
    <w:rsid w:val="00FE671A"/>
    <w:rsid w:val="00FF50F4"/>
    <w:rsid w:val="00FF5EB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3E29"/>
  <w15:docId w15:val="{D89B2F3C-B78C-4387-9F2D-E3C2DC63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5BE"/>
    <w:pPr>
      <w:spacing w:after="82" w:line="221" w:lineRule="auto"/>
      <w:ind w:left="25" w:hanging="3"/>
      <w:jc w:val="both"/>
    </w:pPr>
    <w:rPr>
      <w:rFonts w:ascii="Calibri" w:eastAsia="Calibri" w:hAnsi="Calibri" w:cs="Calibri"/>
      <w:color w:val="000000"/>
      <w:sz w:val="24"/>
      <w:lang w:eastAsia="pl-PL"/>
    </w:rPr>
  </w:style>
  <w:style w:type="paragraph" w:styleId="Nagwek1">
    <w:name w:val="heading 1"/>
    <w:next w:val="Normalny"/>
    <w:link w:val="Nagwek1Znak"/>
    <w:uiPriority w:val="9"/>
    <w:qFormat/>
    <w:rsid w:val="006075BE"/>
    <w:pPr>
      <w:keepNext/>
      <w:keepLines/>
      <w:spacing w:after="0" w:line="259" w:lineRule="auto"/>
      <w:ind w:right="7"/>
      <w:jc w:val="center"/>
      <w:outlineLvl w:val="0"/>
    </w:pPr>
    <w:rPr>
      <w:rFonts w:ascii="Calibri" w:eastAsia="Calibri" w:hAnsi="Calibri" w:cs="Calibri"/>
      <w:color w:val="000000"/>
      <w:sz w:val="3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75BE"/>
    <w:rPr>
      <w:rFonts w:ascii="Calibri" w:eastAsia="Calibri" w:hAnsi="Calibri" w:cs="Calibri"/>
      <w:color w:val="000000"/>
      <w:sz w:val="34"/>
      <w:lang w:eastAsia="pl-PL"/>
    </w:rPr>
  </w:style>
  <w:style w:type="table" w:customStyle="1" w:styleId="TableGrid">
    <w:name w:val="TableGrid"/>
    <w:rsid w:val="006075BE"/>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075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5BE"/>
    <w:rPr>
      <w:rFonts w:ascii="Tahoma" w:eastAsia="Calibri" w:hAnsi="Tahoma" w:cs="Tahoma"/>
      <w:color w:val="000000"/>
      <w:sz w:val="16"/>
      <w:szCs w:val="16"/>
      <w:lang w:eastAsia="pl-PL"/>
    </w:rPr>
  </w:style>
  <w:style w:type="paragraph" w:styleId="Tekstpodstawowy">
    <w:name w:val="Body Text"/>
    <w:basedOn w:val="Normalny"/>
    <w:link w:val="TekstpodstawowyZnak"/>
    <w:rsid w:val="00C17E23"/>
    <w:pPr>
      <w:suppressAutoHyphens/>
      <w:spacing w:after="120" w:line="240" w:lineRule="auto"/>
      <w:ind w:left="0" w:firstLine="0"/>
      <w:jc w:val="left"/>
    </w:pPr>
    <w:rPr>
      <w:rFonts w:ascii="Times New Roman" w:eastAsia="Times New Roman" w:hAnsi="Times New Roman" w:cs="Times New Roman"/>
      <w:color w:val="auto"/>
      <w:szCs w:val="24"/>
      <w:lang w:eastAsia="ar-SA"/>
    </w:rPr>
  </w:style>
  <w:style w:type="character" w:customStyle="1" w:styleId="TekstpodstawowyZnak">
    <w:name w:val="Tekst podstawowy Znak"/>
    <w:basedOn w:val="Domylnaczcionkaakapitu"/>
    <w:link w:val="Tekstpodstawowy"/>
    <w:rsid w:val="00C17E23"/>
    <w:rPr>
      <w:rFonts w:ascii="Times New Roman" w:eastAsia="Times New Roman" w:hAnsi="Times New Roman" w:cs="Times New Roman"/>
      <w:sz w:val="24"/>
      <w:szCs w:val="24"/>
      <w:lang w:eastAsia="ar-SA"/>
    </w:rPr>
  </w:style>
  <w:style w:type="character" w:styleId="Hipercze">
    <w:name w:val="Hyperlink"/>
    <w:rsid w:val="00F73492"/>
    <w:rPr>
      <w:color w:val="0000FF"/>
      <w:u w:val="single"/>
    </w:rPr>
  </w:style>
  <w:style w:type="paragraph" w:styleId="Akapitzlist">
    <w:name w:val="List Paragraph"/>
    <w:aliases w:val="Asia 2  Akapit z listą,tekst normalny,normalny tekst,CW_Lista,Numerowanie,Akapit z list¹,L1,Akapit z listą5,T_SZ_List Paragraph,Akapit z listą BS,Kolorowa lista — akcent 11,Colorful List Accent 1"/>
    <w:basedOn w:val="Normalny"/>
    <w:link w:val="AkapitzlistZnak"/>
    <w:uiPriority w:val="34"/>
    <w:qFormat/>
    <w:rsid w:val="006623F6"/>
    <w:pPr>
      <w:suppressAutoHyphens/>
      <w:spacing w:after="0" w:line="240" w:lineRule="auto"/>
      <w:ind w:left="708" w:firstLine="0"/>
      <w:jc w:val="left"/>
    </w:pPr>
    <w:rPr>
      <w:rFonts w:ascii="Times New Roman" w:eastAsia="Times New Roman" w:hAnsi="Times New Roman" w:cs="Times New Roman"/>
      <w:color w:val="auto"/>
      <w:szCs w:val="24"/>
      <w:lang w:eastAsia="ar-SA"/>
    </w:rPr>
  </w:style>
  <w:style w:type="character" w:styleId="Odwoaniedokomentarza">
    <w:name w:val="annotation reference"/>
    <w:basedOn w:val="Domylnaczcionkaakapitu"/>
    <w:uiPriority w:val="99"/>
    <w:semiHidden/>
    <w:unhideWhenUsed/>
    <w:rsid w:val="0072705D"/>
    <w:rPr>
      <w:sz w:val="16"/>
      <w:szCs w:val="16"/>
    </w:rPr>
  </w:style>
  <w:style w:type="paragraph" w:styleId="Tekstkomentarza">
    <w:name w:val="annotation text"/>
    <w:basedOn w:val="Normalny"/>
    <w:link w:val="TekstkomentarzaZnak"/>
    <w:unhideWhenUsed/>
    <w:rsid w:val="0072705D"/>
    <w:pPr>
      <w:spacing w:line="240" w:lineRule="auto"/>
    </w:pPr>
    <w:rPr>
      <w:sz w:val="20"/>
      <w:szCs w:val="20"/>
    </w:rPr>
  </w:style>
  <w:style w:type="character" w:customStyle="1" w:styleId="TekstkomentarzaZnak">
    <w:name w:val="Tekst komentarza Znak"/>
    <w:basedOn w:val="Domylnaczcionkaakapitu"/>
    <w:link w:val="Tekstkomentarza"/>
    <w:rsid w:val="0072705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5D"/>
    <w:rPr>
      <w:b/>
      <w:bCs/>
    </w:rPr>
  </w:style>
  <w:style w:type="character" w:customStyle="1" w:styleId="TematkomentarzaZnak">
    <w:name w:val="Temat komentarza Znak"/>
    <w:basedOn w:val="TekstkomentarzaZnak"/>
    <w:link w:val="Tematkomentarza"/>
    <w:uiPriority w:val="99"/>
    <w:semiHidden/>
    <w:rsid w:val="0072705D"/>
    <w:rPr>
      <w:rFonts w:ascii="Calibri" w:eastAsia="Calibri" w:hAnsi="Calibri" w:cs="Calibri"/>
      <w:b/>
      <w:bCs/>
      <w:color w:val="000000"/>
      <w:sz w:val="20"/>
      <w:szCs w:val="20"/>
      <w:lang w:eastAsia="pl-PL"/>
    </w:rPr>
  </w:style>
  <w:style w:type="character" w:styleId="Uwydatnienie">
    <w:name w:val="Emphasis"/>
    <w:basedOn w:val="Domylnaczcionkaakapitu"/>
    <w:uiPriority w:val="20"/>
    <w:qFormat/>
    <w:rsid w:val="002B239A"/>
    <w:rPr>
      <w:i/>
      <w:iCs/>
    </w:rPr>
  </w:style>
  <w:style w:type="character" w:customStyle="1" w:styleId="AkapitzlistZnak">
    <w:name w:val="Akapit z listą Znak"/>
    <w:aliases w:val="Asia 2  Akapit z listą Znak,tekst normalny Znak,normalny tekst Znak,CW_Lista Znak,Numerowanie Znak,Akapit z list¹ Znak,L1 Znak,Akapit z listą5 Znak,T_SZ_List Paragraph Znak,Akapit z listą BS Znak,Kolorowa lista — akcent 11 Znak"/>
    <w:basedOn w:val="Domylnaczcionkaakapitu"/>
    <w:link w:val="Akapitzlist"/>
    <w:uiPriority w:val="34"/>
    <w:qFormat/>
    <w:locked/>
    <w:rsid w:val="002B239A"/>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3711F9"/>
    <w:rPr>
      <w:b/>
      <w:bCs/>
    </w:rPr>
  </w:style>
  <w:style w:type="paragraph" w:styleId="NormalnyWeb">
    <w:name w:val="Normal (Web)"/>
    <w:basedOn w:val="Normalny"/>
    <w:uiPriority w:val="99"/>
    <w:unhideWhenUsed/>
    <w:rsid w:val="003711F9"/>
    <w:pPr>
      <w:spacing w:after="5" w:line="269" w:lineRule="auto"/>
      <w:ind w:left="53" w:right="10" w:hanging="10"/>
    </w:pPr>
    <w:rPr>
      <w:rFonts w:ascii="Times New Roman" w:eastAsia="Times New Roman" w:hAnsi="Times New Roman" w:cs="Times New Roman"/>
      <w:szCs w:val="24"/>
    </w:rPr>
  </w:style>
  <w:style w:type="character" w:customStyle="1" w:styleId="highlight">
    <w:name w:val="highlight"/>
    <w:basedOn w:val="Domylnaczcionkaakapitu"/>
    <w:rsid w:val="003400A6"/>
  </w:style>
  <w:style w:type="paragraph" w:styleId="Nagwek">
    <w:name w:val="header"/>
    <w:basedOn w:val="Normalny"/>
    <w:link w:val="NagwekZnak"/>
    <w:uiPriority w:val="99"/>
    <w:unhideWhenUsed/>
    <w:rsid w:val="00923F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F69"/>
    <w:rPr>
      <w:rFonts w:ascii="Calibri" w:eastAsia="Calibri" w:hAnsi="Calibri" w:cs="Calibri"/>
      <w:color w:val="000000"/>
      <w:sz w:val="24"/>
      <w:lang w:eastAsia="pl-PL"/>
    </w:rPr>
  </w:style>
  <w:style w:type="paragraph" w:styleId="Bezodstpw">
    <w:name w:val="No Spacing"/>
    <w:uiPriority w:val="1"/>
    <w:qFormat/>
    <w:rsid w:val="00F36D75"/>
    <w:pPr>
      <w:spacing w:after="0" w:line="240" w:lineRule="auto"/>
      <w:ind w:left="25" w:hanging="3"/>
      <w:jc w:val="both"/>
    </w:pPr>
    <w:rPr>
      <w:rFonts w:ascii="Calibri" w:eastAsia="Calibri" w:hAnsi="Calibri" w:cs="Calibri"/>
      <w:color w:val="000000"/>
      <w:sz w:val="24"/>
      <w:lang w:eastAsia="pl-PL"/>
    </w:rPr>
  </w:style>
  <w:style w:type="paragraph" w:styleId="Poprawka">
    <w:name w:val="Revision"/>
    <w:hidden/>
    <w:uiPriority w:val="99"/>
    <w:semiHidden/>
    <w:rsid w:val="00D97257"/>
    <w:pPr>
      <w:spacing w:after="0" w:line="240" w:lineRule="auto"/>
    </w:pPr>
    <w:rPr>
      <w:rFonts w:ascii="Calibri" w:eastAsia="Calibri" w:hAnsi="Calibri" w:cs="Calibri"/>
      <w:color w:val="000000"/>
      <w:sz w:val="24"/>
      <w:lang w:eastAsia="pl-PL"/>
    </w:rPr>
  </w:style>
  <w:style w:type="paragraph" w:styleId="Stopka">
    <w:name w:val="footer"/>
    <w:basedOn w:val="Normalny"/>
    <w:link w:val="StopkaZnak"/>
    <w:uiPriority w:val="99"/>
    <w:unhideWhenUsed/>
    <w:rsid w:val="00291024"/>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291024"/>
    <w:rPr>
      <w:sz w:val="21"/>
      <w:szCs w:val="21"/>
      <w:lang w:eastAsia="pl-PL"/>
    </w:rPr>
  </w:style>
  <w:style w:type="character" w:styleId="UyteHipercze">
    <w:name w:val="FollowedHyperlink"/>
    <w:basedOn w:val="Domylnaczcionkaakapitu"/>
    <w:uiPriority w:val="99"/>
    <w:semiHidden/>
    <w:unhideWhenUsed/>
    <w:rsid w:val="006770AA"/>
    <w:rPr>
      <w:color w:val="800080" w:themeColor="followedHyperlink"/>
      <w:u w:val="single"/>
    </w:rPr>
  </w:style>
  <w:style w:type="character" w:customStyle="1" w:styleId="markedcontent">
    <w:name w:val="markedcontent"/>
    <w:basedOn w:val="Domylnaczcionkaakapitu"/>
    <w:rsid w:val="006E18BD"/>
  </w:style>
  <w:style w:type="paragraph" w:styleId="Tekstprzypisukocowego">
    <w:name w:val="endnote text"/>
    <w:basedOn w:val="Normalny"/>
    <w:link w:val="TekstprzypisukocowegoZnak"/>
    <w:uiPriority w:val="99"/>
    <w:semiHidden/>
    <w:unhideWhenUsed/>
    <w:rsid w:val="002136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36A4"/>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2136A4"/>
    <w:rPr>
      <w:vertAlign w:val="superscript"/>
    </w:rPr>
  </w:style>
  <w:style w:type="character" w:customStyle="1" w:styleId="UnresolvedMention">
    <w:name w:val="Unresolved Mention"/>
    <w:basedOn w:val="Domylnaczcionkaakapitu"/>
    <w:uiPriority w:val="99"/>
    <w:semiHidden/>
    <w:unhideWhenUsed/>
    <w:rsid w:val="00E34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4924">
      <w:bodyDiv w:val="1"/>
      <w:marLeft w:val="0"/>
      <w:marRight w:val="0"/>
      <w:marTop w:val="0"/>
      <w:marBottom w:val="0"/>
      <w:divBdr>
        <w:top w:val="none" w:sz="0" w:space="0" w:color="auto"/>
        <w:left w:val="none" w:sz="0" w:space="0" w:color="auto"/>
        <w:bottom w:val="none" w:sz="0" w:space="0" w:color="auto"/>
        <w:right w:val="none" w:sz="0" w:space="0" w:color="auto"/>
      </w:divBdr>
    </w:div>
    <w:div w:id="335814563">
      <w:bodyDiv w:val="1"/>
      <w:marLeft w:val="0"/>
      <w:marRight w:val="0"/>
      <w:marTop w:val="0"/>
      <w:marBottom w:val="0"/>
      <w:divBdr>
        <w:top w:val="none" w:sz="0" w:space="0" w:color="auto"/>
        <w:left w:val="none" w:sz="0" w:space="0" w:color="auto"/>
        <w:bottom w:val="none" w:sz="0" w:space="0" w:color="auto"/>
        <w:right w:val="none" w:sz="0" w:space="0" w:color="auto"/>
      </w:divBdr>
    </w:div>
    <w:div w:id="368265491">
      <w:bodyDiv w:val="1"/>
      <w:marLeft w:val="0"/>
      <w:marRight w:val="0"/>
      <w:marTop w:val="0"/>
      <w:marBottom w:val="0"/>
      <w:divBdr>
        <w:top w:val="none" w:sz="0" w:space="0" w:color="auto"/>
        <w:left w:val="none" w:sz="0" w:space="0" w:color="auto"/>
        <w:bottom w:val="none" w:sz="0" w:space="0" w:color="auto"/>
        <w:right w:val="none" w:sz="0" w:space="0" w:color="auto"/>
      </w:divBdr>
    </w:div>
    <w:div w:id="1190606816">
      <w:bodyDiv w:val="1"/>
      <w:marLeft w:val="0"/>
      <w:marRight w:val="0"/>
      <w:marTop w:val="0"/>
      <w:marBottom w:val="0"/>
      <w:divBdr>
        <w:top w:val="none" w:sz="0" w:space="0" w:color="auto"/>
        <w:left w:val="none" w:sz="0" w:space="0" w:color="auto"/>
        <w:bottom w:val="none" w:sz="0" w:space="0" w:color="auto"/>
        <w:right w:val="none" w:sz="0" w:space="0" w:color="auto"/>
      </w:divBdr>
    </w:div>
    <w:div w:id="1299644581">
      <w:bodyDiv w:val="1"/>
      <w:marLeft w:val="0"/>
      <w:marRight w:val="0"/>
      <w:marTop w:val="0"/>
      <w:marBottom w:val="0"/>
      <w:divBdr>
        <w:top w:val="none" w:sz="0" w:space="0" w:color="auto"/>
        <w:left w:val="none" w:sz="0" w:space="0" w:color="auto"/>
        <w:bottom w:val="none" w:sz="0" w:space="0" w:color="auto"/>
        <w:right w:val="none" w:sz="0" w:space="0" w:color="auto"/>
      </w:divBdr>
    </w:div>
    <w:div w:id="1517234481">
      <w:bodyDiv w:val="1"/>
      <w:marLeft w:val="0"/>
      <w:marRight w:val="0"/>
      <w:marTop w:val="0"/>
      <w:marBottom w:val="0"/>
      <w:divBdr>
        <w:top w:val="none" w:sz="0" w:space="0" w:color="auto"/>
        <w:left w:val="none" w:sz="0" w:space="0" w:color="auto"/>
        <w:bottom w:val="none" w:sz="0" w:space="0" w:color="auto"/>
        <w:right w:val="none" w:sz="0" w:space="0" w:color="auto"/>
      </w:divBdr>
    </w:div>
    <w:div w:id="1802141569">
      <w:bodyDiv w:val="1"/>
      <w:marLeft w:val="0"/>
      <w:marRight w:val="0"/>
      <w:marTop w:val="0"/>
      <w:marBottom w:val="0"/>
      <w:divBdr>
        <w:top w:val="none" w:sz="0" w:space="0" w:color="auto"/>
        <w:left w:val="none" w:sz="0" w:space="0" w:color="auto"/>
        <w:bottom w:val="none" w:sz="0" w:space="0" w:color="auto"/>
        <w:right w:val="none" w:sz="0" w:space="0" w:color="auto"/>
      </w:divBdr>
    </w:div>
    <w:div w:id="18753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itak@sta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B8C1-193D-4061-BDE1-E8B2A6B6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1553</Words>
  <Characters>9324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Wojewódzka Biblioteka Publiczna w Krakowie</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wwisniewska</dc:creator>
  <cp:lastModifiedBy>Admin</cp:lastModifiedBy>
  <cp:revision>9</cp:revision>
  <cp:lastPrinted>2022-10-19T12:39:00Z</cp:lastPrinted>
  <dcterms:created xsi:type="dcterms:W3CDTF">2022-11-08T19:13:00Z</dcterms:created>
  <dcterms:modified xsi:type="dcterms:W3CDTF">2022-11-09T12:58:00Z</dcterms:modified>
</cp:coreProperties>
</file>