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3" w:rsidRDefault="00C17E23" w:rsidP="006075BE">
      <w:pPr>
        <w:pStyle w:val="Nagwek1"/>
      </w:pPr>
    </w:p>
    <w:p w:rsidR="00C17E23" w:rsidRPr="00EF5CAD" w:rsidRDefault="00EF5CAD" w:rsidP="00EF5CAD">
      <w:pPr>
        <w:jc w:val="right"/>
        <w:rPr>
          <w:rFonts w:ascii="Arial" w:hAnsi="Arial" w:cs="Arial"/>
          <w:sz w:val="20"/>
          <w:szCs w:val="20"/>
        </w:rPr>
      </w:pPr>
      <w:r w:rsidRPr="00EF5CAD">
        <w:rPr>
          <w:rFonts w:ascii="Arial" w:hAnsi="Arial" w:cs="Arial"/>
          <w:sz w:val="20"/>
          <w:szCs w:val="20"/>
        </w:rPr>
        <w:t>Kraków,</w:t>
      </w:r>
      <w:r>
        <w:rPr>
          <w:rFonts w:ascii="Arial" w:hAnsi="Arial" w:cs="Arial"/>
          <w:sz w:val="20"/>
          <w:szCs w:val="20"/>
        </w:rPr>
        <w:t xml:space="preserve"> 19.09.2022 r.</w:t>
      </w:r>
    </w:p>
    <w:p w:rsidR="00903E74" w:rsidRPr="00903E74" w:rsidRDefault="00903E74" w:rsidP="00903E74">
      <w:pPr>
        <w:spacing w:after="200" w:line="276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903E74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ZAPYTANIE OFERTOWE </w:t>
      </w:r>
    </w:p>
    <w:p w:rsidR="00903E74" w:rsidRPr="00903E74" w:rsidRDefault="00903E74" w:rsidP="00903E74">
      <w:pPr>
        <w:spacing w:after="200" w:line="276" w:lineRule="auto"/>
        <w:ind w:left="0" w:firstLine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903E74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en-US"/>
        </w:rPr>
        <w:t>ZAMAWIAJĄCY</w:t>
      </w:r>
    </w:p>
    <w:p w:rsidR="00903E74" w:rsidRPr="00903E74" w:rsidRDefault="00903E74" w:rsidP="00903E74">
      <w:pPr>
        <w:spacing w:after="200" w:line="276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</w:pPr>
      <w:r w:rsidRPr="00903E74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Narodowy Stary Teatr im. Heleny Modrzejewskiej w Krakowie, ul. Jagiellońska 5, 31-010 Kraków, woj. małopolskie, tel. 12 421 29 77, faks 12 421 33 53.</w:t>
      </w:r>
    </w:p>
    <w:tbl>
      <w:tblPr>
        <w:tblW w:w="9948" w:type="dxa"/>
        <w:tblInd w:w="-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074"/>
        <w:gridCol w:w="180"/>
        <w:gridCol w:w="1773"/>
        <w:gridCol w:w="2908"/>
      </w:tblGrid>
      <w:tr w:rsidR="00903E74" w:rsidRPr="00903E74" w:rsidTr="00F57482">
        <w:trPr>
          <w:trHeight w:val="62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after="200" w:line="276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Zaprasza do złożenia oferty na: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before="100" w:beforeAutospacing="1" w:after="100" w:afterAutospacing="1" w:line="276" w:lineRule="auto"/>
              <w:ind w:left="122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Dostawę komputerów stanowiskowych, monitorów dotykowych oraz pętli indukcyjnej</w:t>
            </w:r>
          </w:p>
        </w:tc>
      </w:tr>
      <w:tr w:rsidR="00903E74" w:rsidRPr="00903E74" w:rsidTr="00F57482">
        <w:trPr>
          <w:trHeight w:val="73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after="200" w:line="276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Szczegółowy opis przedmiotu zamówienia: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after="0" w:line="276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</w:pPr>
          </w:p>
          <w:p w:rsidR="00903E74" w:rsidRPr="00903E74" w:rsidRDefault="00903E74" w:rsidP="00903E74">
            <w:pPr>
              <w:spacing w:after="0" w:line="276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  <w:t xml:space="preserve">Zamówienie obejmuje: </w:t>
            </w:r>
          </w:p>
          <w:p w:rsidR="00903E74" w:rsidRPr="00903E74" w:rsidRDefault="00903E74" w:rsidP="00903E74">
            <w:pPr>
              <w:spacing w:after="0" w:line="276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</w:pPr>
          </w:p>
          <w:p w:rsidR="00903E74" w:rsidRPr="00903E74" w:rsidRDefault="00903E74" w:rsidP="00903E74">
            <w:pPr>
              <w:numPr>
                <w:ilvl w:val="0"/>
                <w:numId w:val="30"/>
              </w:numPr>
              <w:spacing w:after="0" w:line="276" w:lineRule="auto"/>
              <w:ind w:left="406" w:hanging="284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  <w:t>dostawę, wyładunek, wniesienie oraz instalacja i konfiguracja w MICET (Kraków Pl. Szczepański1) następujących urządzeń:</w:t>
            </w:r>
          </w:p>
          <w:p w:rsidR="00903E74" w:rsidRPr="00903E74" w:rsidRDefault="00903E74" w:rsidP="00903E74">
            <w:pPr>
              <w:spacing w:after="0" w:line="276" w:lineRule="auto"/>
              <w:ind w:left="406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</w:pPr>
          </w:p>
          <w:p w:rsidR="00903E74" w:rsidRPr="00903E74" w:rsidRDefault="00903E74" w:rsidP="00903E74">
            <w:pPr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Komputer Typ 1 (2 sztuki) </w:t>
            </w:r>
            <w:r w:rsidRPr="00903E7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 parametrach nie gorszych niż: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Verdana" w:hAnsi="Arial" w:cs="Arial"/>
                <w:color w:val="auto"/>
                <w:sz w:val="20"/>
                <w:szCs w:val="20"/>
                <w:lang w:eastAsia="ko-KR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procesor minimalny:  Intel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i7-11700T (8-Core, 16MB Cache, 2.5GHz to 4.9GHz) procesor musi uzyskiwać jednocześnie w teście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PassMark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CPU Mark wynik min.: 20000 punktów (wynik zaproponowanego procesora musi znajdować się na stronie </w:t>
            </w:r>
            <w:hyperlink r:id="rId9" w:history="1">
              <w:r w:rsidRPr="00903E74">
                <w:rPr>
                  <w:rFonts w:ascii="Arial" w:eastAsia="Times New Roman" w:hAnsi="Arial" w:cs="Arial"/>
                  <w:color w:val="0000FF" w:themeColor="hyperlink"/>
                  <w:sz w:val="20"/>
                  <w:szCs w:val="20"/>
                  <w:u w:val="single"/>
                  <w:lang w:eastAsia="en-GB"/>
                </w:rPr>
                <w:t>https://www.cpubenchmark.net</w:t>
              </w:r>
            </w:hyperlink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),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zainstalowana pamięć RAM minimum: 16 GB DDR4 3200 MHz,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dysk minimum: SSD M.2 2230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PCIe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NVMe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Class 35 o pojemności 256 GB,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karta graficzna autonomiczna wspierająca rozdzielczość 3840x2160@60Hz co najmn</w:t>
            </w:r>
            <w:bookmarkStart w:id="0" w:name="_GoBack"/>
            <w:bookmarkEnd w:id="0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iej cztery złącza HDMI lub DP, 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karta graficzna musi uzyskiwać w teście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PassMark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G3D Mark wynik min.: 9500 punktów (wynik zaproponowanej karty musi znajdować się na stronie https://www.videocardbenchmark.net/),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dźwięk: zintegrowana lub zewnętrzna karta dźwiękowa, wyjście słuchawkowe/wejście mikrofonowe - 1 szt.,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sieć: zintegrowana lub zewnętrzna karta sieciowa, złącze RJ-45 - 1 szt.,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złącza: USB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Type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3.2 Gen. 2 - min 2 szt. USB 3.2 Gen 1 min 2 szt.,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możliwość montażu na dedykowanym uchwycie w dowolnym standardzie VESA,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system operacyjny: Windows 10/11 Professional, </w:t>
            </w:r>
          </w:p>
          <w:p w:rsidR="00903E74" w:rsidRPr="00903E74" w:rsidRDefault="00903E74" w:rsidP="00903E7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wsparcie dla technologii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WakeOnLan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:rsidR="00903E74" w:rsidRPr="00903E74" w:rsidRDefault="00903E74" w:rsidP="00903E74">
            <w:pPr>
              <w:spacing w:after="20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03E74" w:rsidRPr="00903E74" w:rsidRDefault="00903E74" w:rsidP="00903E74">
            <w:pPr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Komputer Typ 2 (2 sztuki) </w:t>
            </w:r>
            <w:r w:rsidRPr="00903E7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 parametrach nie gorszych niż:</w:t>
            </w: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procesor minimalny:  Intel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i5-10500T (6-Core, 12MB Cache, 2.3GHz to 3.8GHz) procesor musi uzyskiwać jednocześnie w teście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PassMark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CPU Mark wynik min.: 10000 punktów (wynik zaproponowanego procesora musi znajdować się na stronie https://www.cpubenchmark.net),</w:t>
            </w: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zainstalowana pamięć RAM minimum: 8 GB DDR4 2666 MHz,</w:t>
            </w:r>
          </w:p>
          <w:p w:rsid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dysk minimum: SSD M.2 2230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PCIe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NVMe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Class 35 o pojemności 256 GB,</w:t>
            </w:r>
          </w:p>
          <w:p w:rsidR="00EF5CAD" w:rsidRPr="00903E74" w:rsidRDefault="00EF5CAD" w:rsidP="00EF5CAD">
            <w:pPr>
              <w:spacing w:after="0" w:line="240" w:lineRule="auto"/>
              <w:ind w:left="72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karta graficzna zintegrowana lub autonomiczna wspierająca rozdzielczość 3840x2160@60Hz Złącze HDMI lub DP, </w:t>
            </w: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karta graficzna musi uzyskiwać w teście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PassMark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G3D Mark wynik min.: 1000 punktów (wynik zaproponowanej karty musi znajdować się na stronie https://www.videocardbenchmark.net/),</w:t>
            </w: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dźwięk: zintegrowana lub zewnętrzna karta dźwiękowa, wyjście słuchawkowe/wejście mikrofonowe - 1 szt.,</w:t>
            </w: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sieć: zintegrowana lub zewnętrzna karta sieciowa, złącze RJ-45 - 1 szt.,</w:t>
            </w: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złącza: USB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Type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3.2 Gen. 2 - min 2 szt. USB 3.2 Gen 1 min 2 szt.,</w:t>
            </w: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możliwość montażu na dedykowanym uchwycie w dowolnym standardzie VESA,</w:t>
            </w: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system operacyjny: Windows 10/11 Professional, </w:t>
            </w:r>
          </w:p>
          <w:p w:rsidR="00903E74" w:rsidRPr="00903E74" w:rsidRDefault="00903E74" w:rsidP="00903E7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wsparcie dla technologii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WakeOnLan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:rsidR="00903E74" w:rsidRPr="00903E74" w:rsidRDefault="00903E74" w:rsidP="00903E74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03E74" w:rsidRPr="00903E74" w:rsidRDefault="00903E74" w:rsidP="00903E74">
            <w:pPr>
              <w:spacing w:after="0" w:line="240" w:lineRule="auto"/>
              <w:ind w:left="72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03E74" w:rsidRPr="00903E74" w:rsidRDefault="00903E74" w:rsidP="00903E74">
            <w:pPr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Monitor dotykowy typ 1 (2 sztuki) </w:t>
            </w:r>
            <w:r w:rsidRPr="00903E7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 parametrach nie gorszych niż: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 do zastosowań profesjonalnych wraz z uchwytem, do pracy ciągłej  24/7,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przekątna ekranu: nie mniejsza niż 12'' / 30,48 cm  +/-10 %, 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rodzaj panelu: IPS,  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rozdzielczość natywna: 1920 x 1080, 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jasność: 350 cd/m² z  (+/-10%),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kontrast: 700:1 typowy (+/-10%),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kąty widzenia: 178°/178°,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wejścia video minimum: 1x HDMI,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punkty dotykowe: minimum 10 (wsparcie dla HID dla systemu Windows) złącze USB,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technologia dotyku: pojemnościowa,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możliwość montażu : pionowo/poziomo/płasko,</w:t>
            </w:r>
          </w:p>
          <w:p w:rsidR="00903E74" w:rsidRPr="00903E74" w:rsidRDefault="00903E74" w:rsidP="00903E74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klasa szczelności przód minimum IP65,</w:t>
            </w:r>
          </w:p>
          <w:p w:rsidR="00903E74" w:rsidRPr="00903E74" w:rsidRDefault="00903E74" w:rsidP="00903E7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03E74" w:rsidRPr="00903E74" w:rsidRDefault="00903E74" w:rsidP="00903E7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03E74" w:rsidRPr="00903E74" w:rsidRDefault="00903E74" w:rsidP="00903E74">
            <w:pPr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Monitor dotykowy typ 2 (1 sztuka) </w:t>
            </w:r>
            <w:r w:rsidRPr="00903E7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 parametrach nie gorszych niż: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monitor do zastosowań profesjonalnych klasy Open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Frame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do pracy ciągłej  24/7,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przekątna ekranu: nie mniejsza niż 23'' / 58,42 cm  +/-10 %, 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rodzaj panelu: VA,  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rozdzielczość natywna: 1920 x 1080 @60Hz (2.1 </w:t>
            </w: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megapixel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Full HD) 16:9,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jasność: 315 cd/m² z  (+/-10%),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kontrast statyczny: 3000:1 typowy (+/-10%),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kąty widzenia: poziomo/pionowo: 178°/178°, 89°/89° (+/-5%),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kolory: 16.7mln 8bit (+/-10%),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synchronizacja pozioma: 30 - 80kHz (+/-5%),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czas reakcji nie dłuższy niż: 18 ms, 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903E7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wejścia</w:t>
            </w:r>
            <w:proofErr w:type="spellEnd"/>
            <w:r w:rsidRPr="00903E7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video minimum: 1x HDMI, 1x DisplayPort,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punkty dotykowe: minimum 10 (wsparcie dla HID dla systemu Windows) złącze USB,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technologia dotyku: pojemnościowa,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możliwość montażu : pionowo/poziomo/płasko,</w:t>
            </w:r>
          </w:p>
          <w:p w:rsidR="00903E74" w:rsidRPr="00903E74" w:rsidRDefault="00903E74" w:rsidP="00903E7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klasa szczelności przód minimum IP54,</w:t>
            </w:r>
          </w:p>
          <w:p w:rsidR="00903E74" w:rsidRPr="00903E74" w:rsidRDefault="00903E74" w:rsidP="00903E74">
            <w:pPr>
              <w:spacing w:after="0" w:line="240" w:lineRule="auto"/>
              <w:ind w:left="72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03E74" w:rsidRPr="00903E74" w:rsidRDefault="00903E74" w:rsidP="00903E74">
            <w:pPr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Pętla indukcyjna (1 sztuka) </w:t>
            </w:r>
            <w:r w:rsidRPr="00903E7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 parametrach nie gorszych niż:</w:t>
            </w:r>
          </w:p>
          <w:p w:rsidR="00903E74" w:rsidRPr="00903E74" w:rsidRDefault="00903E74" w:rsidP="00903E7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kompletny system pętli indukcyjnej w standardzie IEC 60118-4, </w:t>
            </w:r>
          </w:p>
          <w:p w:rsidR="00903E74" w:rsidRPr="00903E74" w:rsidRDefault="00903E74" w:rsidP="00903E7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zestawie m. in. mikrofon oraz mata indukcyjna,</w:t>
            </w:r>
          </w:p>
          <w:p w:rsidR="00903E74" w:rsidRPr="00903E74" w:rsidRDefault="00903E74" w:rsidP="00903E7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zakres wejścia 70dB,</w:t>
            </w:r>
          </w:p>
          <w:p w:rsidR="00903E74" w:rsidRPr="00903E74" w:rsidRDefault="00903E74" w:rsidP="00903E7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3E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układ automatycznej regulacji wzmocnienia.</w:t>
            </w:r>
          </w:p>
          <w:p w:rsidR="00903E74" w:rsidRPr="00903E74" w:rsidRDefault="00903E74" w:rsidP="00903E74">
            <w:pPr>
              <w:spacing w:after="0" w:line="276" w:lineRule="auto"/>
              <w:ind w:left="406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</w:pPr>
          </w:p>
          <w:p w:rsidR="00903E74" w:rsidRPr="00903E74" w:rsidRDefault="00903E74" w:rsidP="00903E74">
            <w:pPr>
              <w:spacing w:before="240" w:after="0" w:line="276" w:lineRule="auto"/>
              <w:ind w:left="406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  <w:t>Zamawiający wymaga, aby dostarczony sprzęt komputerowy był fabrycznie nowy, wcześniej nie używany, dostarczony w nieuszkodzonych opakowaniach pochodzących od producenta sprzętu.</w:t>
            </w:r>
          </w:p>
          <w:p w:rsidR="00903E74" w:rsidRPr="00903E74" w:rsidRDefault="00903E74" w:rsidP="00903E74">
            <w:pPr>
              <w:spacing w:before="240" w:after="0" w:line="276" w:lineRule="auto"/>
              <w:ind w:left="406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  <w:t>W przypadku dostaw podwójnych sprzętów mają to być urządzenia tożsame (bliźniacze).</w:t>
            </w:r>
          </w:p>
          <w:p w:rsidR="00903E74" w:rsidRPr="00903E74" w:rsidRDefault="00903E74" w:rsidP="00903E74">
            <w:pPr>
              <w:spacing w:before="240" w:after="0" w:line="276" w:lineRule="auto"/>
              <w:ind w:left="406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  <w:t xml:space="preserve">Sprzęt będzie instalowany i konfigurowany na koszt i ryzyko Wykonawcy w obecności upoważnionych pracowników Zamawiającego. </w:t>
            </w:r>
          </w:p>
          <w:p w:rsidR="00903E74" w:rsidRPr="00903E74" w:rsidRDefault="00903E74" w:rsidP="00903E74">
            <w:pPr>
              <w:numPr>
                <w:ilvl w:val="0"/>
                <w:numId w:val="30"/>
              </w:numPr>
              <w:spacing w:before="240" w:after="0" w:line="276" w:lineRule="auto"/>
              <w:ind w:left="406" w:hanging="284"/>
              <w:jc w:val="lef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  <w:t xml:space="preserve">Zamawiający wymaga udzielenia gwarancji i rękojmi na minimum 12 miesięcy od dnia dostawy. </w:t>
            </w:r>
          </w:p>
          <w:p w:rsidR="00903E74" w:rsidRPr="00903E74" w:rsidRDefault="00903E74" w:rsidP="00903E74">
            <w:pPr>
              <w:numPr>
                <w:ilvl w:val="0"/>
                <w:numId w:val="30"/>
              </w:numPr>
              <w:spacing w:before="240" w:after="0" w:line="276" w:lineRule="auto"/>
              <w:ind w:left="406" w:hanging="284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  <w:t xml:space="preserve">Wzór umowy . </w:t>
            </w:r>
          </w:p>
          <w:p w:rsidR="00903E74" w:rsidRPr="00903E74" w:rsidRDefault="00903E74" w:rsidP="002E29B5">
            <w:pPr>
              <w:numPr>
                <w:ilvl w:val="0"/>
                <w:numId w:val="30"/>
              </w:numPr>
              <w:spacing w:before="240" w:after="0" w:line="276" w:lineRule="auto"/>
              <w:ind w:left="406" w:hanging="284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ko-KR"/>
              </w:rPr>
              <w:t>Ofertę należy złożyć na formularzu ofertowym – Załącznik nr 1 do ZO. Razem z ofertą Wykonawca składa karty katalogowe zaoferowanych urządzeń potwierdzających spełnianie określonych przez Zamawiającego wymagań.</w:t>
            </w:r>
            <w:r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E29B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Zamawiający nie przewiduje uzupełnień złożonych dokumentów.</w:t>
            </w:r>
            <w:r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03E74" w:rsidRPr="00903E74" w:rsidTr="00F57482">
        <w:trPr>
          <w:trHeight w:val="73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after="200" w:line="276" w:lineRule="auto"/>
              <w:ind w:left="0" w:firstLine="0"/>
              <w:jc w:val="lef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  <w:lastRenderedPageBreak/>
              <w:t>Harmonogram realizacji zamówienia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F17D09" w:rsidRDefault="00903E74" w:rsidP="00903E74">
            <w:pPr>
              <w:numPr>
                <w:ilvl w:val="0"/>
                <w:numId w:val="29"/>
              </w:numPr>
              <w:spacing w:after="200" w:line="276" w:lineRule="auto"/>
              <w:jc w:val="lef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F17D09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  <w:t xml:space="preserve">Dostawa po wcześniejszym uzgodnieniu z Zamawiającym w terminie do </w:t>
            </w:r>
            <w:r w:rsidR="00F17D09" w:rsidRPr="00F17D09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  <w:t>14</w:t>
            </w:r>
            <w:r w:rsidRPr="00F17D09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dni od podpisania umowy. </w:t>
            </w:r>
          </w:p>
          <w:p w:rsidR="00903E74" w:rsidRPr="00903E74" w:rsidRDefault="00903E74" w:rsidP="00903E74">
            <w:pPr>
              <w:numPr>
                <w:ilvl w:val="0"/>
                <w:numId w:val="29"/>
              </w:numPr>
              <w:spacing w:after="200" w:line="276" w:lineRule="auto"/>
              <w:jc w:val="lef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  <w:t>Płatność do 14 dni roboczych dni po dostarczeniu i sprawdzeniu sprzętu. Zamawiający nie przewiduje zaliczek.</w:t>
            </w:r>
          </w:p>
        </w:tc>
      </w:tr>
      <w:tr w:rsidR="00903E74" w:rsidRPr="00903E74" w:rsidTr="00F57482">
        <w:trPr>
          <w:trHeight w:val="73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after="200" w:line="276" w:lineRule="auto"/>
              <w:ind w:left="0" w:firstLine="0"/>
              <w:jc w:val="lef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Warunki udziału w postępowaniu ofertowym 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tabs>
                <w:tab w:val="left" w:pos="3969"/>
              </w:tabs>
              <w:spacing w:after="60" w:line="276" w:lineRule="auto"/>
              <w:ind w:left="0" w:firstLine="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903E74">
              <w:rPr>
                <w:rFonts w:ascii="Arial" w:eastAsia="Malgun Gothic" w:hAnsi="Arial" w:cs="Arial"/>
                <w:color w:val="auto"/>
                <w:sz w:val="20"/>
                <w:szCs w:val="20"/>
                <w:lang w:eastAsia="ko-KR"/>
              </w:rPr>
              <w:t xml:space="preserve">Na podstawie art. 7 ust. 1 Ustawy z dnia 13 kwietnia 2022 r. o szczególnych rozwiązaniach w zakresie przeciwdziałania wspieranie agresji Federacji Rosyjskiej na Ukrainę oraz służących ochronie bezpieczeństwa narodowego (Dz. U. z 2022 r. </w:t>
            </w:r>
            <w:proofErr w:type="spellStart"/>
            <w:r w:rsidRPr="00903E74">
              <w:rPr>
                <w:rFonts w:ascii="Arial" w:eastAsia="Malgun Gothic" w:hAnsi="Arial" w:cs="Arial"/>
                <w:color w:val="auto"/>
                <w:sz w:val="20"/>
                <w:szCs w:val="20"/>
                <w:lang w:eastAsia="ko-KR"/>
              </w:rPr>
              <w:t>poz</w:t>
            </w:r>
            <w:proofErr w:type="spellEnd"/>
            <w:r w:rsidRPr="00903E74">
              <w:rPr>
                <w:rFonts w:ascii="Arial" w:eastAsia="Malgun Gothic" w:hAnsi="Arial" w:cs="Arial"/>
                <w:color w:val="auto"/>
                <w:sz w:val="20"/>
                <w:szCs w:val="20"/>
                <w:lang w:eastAsia="ko-KR"/>
              </w:rPr>
              <w:t xml:space="preserve"> 835) zwanej dalej Ustawą </w:t>
            </w:r>
            <w:r w:rsidRPr="00903E74">
              <w:rPr>
                <w:rFonts w:ascii="Arial" w:eastAsia="Malgun Gothic" w:hAnsi="Arial" w:cs="Arial"/>
                <w:bCs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903E74">
              <w:rPr>
                <w:rFonts w:ascii="Arial" w:eastAsia="Malgun Gothic" w:hAnsi="Arial" w:cs="Arial"/>
                <w:color w:val="auto"/>
                <w:sz w:val="20"/>
                <w:szCs w:val="20"/>
                <w:lang w:eastAsia="ko-KR"/>
              </w:rPr>
              <w:t xml:space="preserve">Zamawiający z </w:t>
            </w:r>
            <w:r w:rsidRPr="00903E7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postępowania prowadzonego w trybie zapytania ofertowego wyklucza:</w:t>
            </w:r>
          </w:p>
          <w:p w:rsidR="00903E74" w:rsidRPr="00903E74" w:rsidRDefault="00903E74" w:rsidP="00903E74">
            <w:pPr>
              <w:tabs>
                <w:tab w:val="left" w:pos="3969"/>
              </w:tabs>
              <w:spacing w:after="60" w:line="276" w:lineRule="auto"/>
              <w:ind w:left="0" w:firstLine="0"/>
              <w:contextualSpacing/>
              <w:rPr>
                <w:rFonts w:ascii="Arial" w:hAnsi="Arial" w:cs="Arial"/>
                <w:color w:val="auto"/>
                <w:sz w:val="20"/>
                <w:szCs w:val="20"/>
                <w:lang w:eastAsia="ko-KR"/>
              </w:rPr>
            </w:pPr>
            <w:r w:rsidRPr="00903E74">
              <w:rPr>
                <w:rFonts w:ascii="Arial" w:hAnsi="Arial" w:cs="Arial"/>
                <w:color w:val="auto"/>
                <w:sz w:val="20"/>
                <w:szCs w:val="20"/>
                <w:lang w:eastAsia="ko-KR"/>
              </w:rPr>
      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      </w:r>
          </w:p>
          <w:p w:rsidR="00903E74" w:rsidRPr="00903E74" w:rsidRDefault="00903E74" w:rsidP="00903E74">
            <w:pPr>
              <w:tabs>
                <w:tab w:val="left" w:pos="3969"/>
              </w:tabs>
              <w:spacing w:after="60" w:line="276" w:lineRule="auto"/>
              <w:ind w:left="0" w:firstLine="0"/>
              <w:contextualSpacing/>
              <w:rPr>
                <w:rFonts w:ascii="Arial" w:hAnsi="Arial" w:cs="Arial"/>
                <w:color w:val="auto"/>
                <w:sz w:val="20"/>
                <w:szCs w:val="20"/>
                <w:lang w:eastAsia="ko-KR"/>
              </w:rPr>
            </w:pPr>
            <w:r w:rsidRPr="00903E74">
              <w:rPr>
                <w:rFonts w:ascii="Arial" w:hAnsi="Arial" w:cs="Arial"/>
                <w:color w:val="auto"/>
                <w:sz w:val="20"/>
                <w:szCs w:val="20"/>
                <w:lang w:eastAsia="ko-KR"/>
              </w:rPr>
              <w:t>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      </w:r>
          </w:p>
          <w:p w:rsidR="00903E74" w:rsidRPr="00903E74" w:rsidRDefault="00903E74" w:rsidP="00903E74">
            <w:pPr>
              <w:tabs>
                <w:tab w:val="left" w:pos="3969"/>
              </w:tabs>
              <w:spacing w:after="60" w:line="276" w:lineRule="auto"/>
              <w:ind w:left="0" w:firstLine="0"/>
              <w:contextualSpacing/>
              <w:rPr>
                <w:rFonts w:ascii="Arial" w:hAnsi="Arial" w:cs="Arial"/>
                <w:color w:val="auto"/>
                <w:sz w:val="20"/>
                <w:szCs w:val="20"/>
                <w:lang w:eastAsia="ko-KR"/>
              </w:rPr>
            </w:pPr>
            <w:r w:rsidRPr="00903E74">
              <w:rPr>
                <w:rFonts w:ascii="Arial" w:hAnsi="Arial" w:cs="Arial"/>
                <w:color w:val="auto"/>
                <w:sz w:val="20"/>
                <w:szCs w:val="20"/>
                <w:lang w:eastAsia="ko-KR"/>
              </w:rPr>
              <w:t xml:space="preserve">3. wykonawcę oraz uczestnika konkursu, którego jednostką dominującą w </w:t>
            </w:r>
            <w:r w:rsidRPr="00903E74">
              <w:rPr>
                <w:rFonts w:ascii="Arial" w:hAnsi="Arial" w:cs="Arial"/>
                <w:color w:val="auto"/>
                <w:sz w:val="20"/>
                <w:szCs w:val="20"/>
                <w:lang w:eastAsia="ko-KR"/>
              </w:rPr>
              <w:lastRenderedPageBreak/>
              <w:t>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  <w:p w:rsidR="00903E74" w:rsidRPr="00903E74" w:rsidRDefault="00903E74" w:rsidP="00903E74">
            <w:pPr>
              <w:tabs>
                <w:tab w:val="left" w:pos="3969"/>
              </w:tabs>
              <w:spacing w:after="60" w:line="276" w:lineRule="auto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Malgun Gothic" w:hAnsi="Arial" w:cs="Arial"/>
                <w:color w:val="auto"/>
                <w:sz w:val="20"/>
                <w:szCs w:val="20"/>
                <w:lang w:eastAsia="ko-KR"/>
              </w:rPr>
              <w:t>Oświadczenie w tym zakresie Wykonawca składa w ofercie.</w:t>
            </w:r>
          </w:p>
        </w:tc>
      </w:tr>
      <w:tr w:rsidR="00903E74" w:rsidRPr="00903E74" w:rsidTr="00F57482">
        <w:trPr>
          <w:trHeight w:val="142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after="20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lastRenderedPageBreak/>
              <w:t>Kryteria oceny ofert: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184" w:type="dxa"/>
              <w:tblLayout w:type="fixed"/>
              <w:tblLook w:val="0000" w:firstRow="0" w:lastRow="0" w:firstColumn="0" w:lastColumn="0" w:noHBand="0" w:noVBand="0"/>
            </w:tblPr>
            <w:tblGrid>
              <w:gridCol w:w="401"/>
              <w:gridCol w:w="1275"/>
              <w:gridCol w:w="1701"/>
              <w:gridCol w:w="2807"/>
            </w:tblGrid>
            <w:tr w:rsidR="00903E74" w:rsidRPr="00903E74" w:rsidTr="00F57482"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03E74" w:rsidRPr="00903E74" w:rsidRDefault="00903E74" w:rsidP="00903E7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Times New Roman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 w:rsidRPr="00903E74">
                    <w:rPr>
                      <w:rFonts w:ascii="Arial" w:eastAsia="Verdana" w:hAnsi="Arial" w:cs="Arial"/>
                      <w:b/>
                      <w:color w:val="auto"/>
                      <w:sz w:val="12"/>
                      <w:szCs w:val="12"/>
                      <w:lang w:eastAsia="en-US"/>
                    </w:rPr>
                    <w:t>Lp.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03E74" w:rsidRPr="00903E74" w:rsidRDefault="00903E74" w:rsidP="00903E7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Times New Roman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 w:rsidRPr="00903E74">
                    <w:rPr>
                      <w:rFonts w:ascii="Arial" w:eastAsia="Verdana" w:hAnsi="Arial" w:cs="Arial"/>
                      <w:b/>
                      <w:color w:val="auto"/>
                      <w:sz w:val="12"/>
                      <w:szCs w:val="12"/>
                      <w:lang w:eastAsia="en-US"/>
                    </w:rPr>
                    <w:t>Nazwa kryterium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03E74" w:rsidRPr="00903E74" w:rsidRDefault="00903E74" w:rsidP="00903E7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Times New Roman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 w:rsidRPr="00903E74">
                    <w:rPr>
                      <w:rFonts w:ascii="Arial" w:eastAsia="Verdana" w:hAnsi="Arial" w:cs="Arial"/>
                      <w:b/>
                      <w:color w:val="auto"/>
                      <w:sz w:val="12"/>
                      <w:szCs w:val="12"/>
                      <w:lang w:eastAsia="en-US"/>
                    </w:rPr>
                    <w:t>Przedmiot oceny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3E74" w:rsidRPr="00903E74" w:rsidRDefault="00833BE4" w:rsidP="00833BE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eastAsia="Verdana" w:hAnsi="Arial" w:cs="Arial"/>
                      <w:b/>
                      <w:color w:val="auto"/>
                      <w:sz w:val="12"/>
                      <w:szCs w:val="12"/>
                      <w:lang w:eastAsia="en-US"/>
                    </w:rPr>
                    <w:t>Liczba punktów</w:t>
                  </w:r>
                </w:p>
              </w:tc>
            </w:tr>
            <w:tr w:rsidR="00903E74" w:rsidRPr="00903E74" w:rsidTr="00F57482">
              <w:trPr>
                <w:trHeight w:val="478"/>
              </w:trPr>
              <w:tc>
                <w:tcPr>
                  <w:tcW w:w="4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3E74" w:rsidRPr="00903E74" w:rsidRDefault="00903E74" w:rsidP="00903E7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 w:rsidRPr="00903E74"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3E74" w:rsidRPr="00903E74" w:rsidRDefault="00903E74" w:rsidP="00903E7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 w:rsidRPr="00903E74"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  <w:t>Cena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3E74" w:rsidRPr="00903E74" w:rsidRDefault="00903E74" w:rsidP="00903E7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 w:rsidRPr="00903E74"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  <w:t xml:space="preserve">Cena za realizację przedmiotu zamówienia </w:t>
                  </w:r>
                </w:p>
              </w:tc>
              <w:tc>
                <w:tcPr>
                  <w:tcW w:w="28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E74" w:rsidRDefault="00903E74" w:rsidP="00833BE4">
                  <w:pPr>
                    <w:tabs>
                      <w:tab w:val="left" w:pos="284"/>
                    </w:tabs>
                    <w:spacing w:after="0" w:line="276" w:lineRule="auto"/>
                    <w:ind w:left="0" w:firstLine="0"/>
                    <w:rPr>
                      <w:rFonts w:ascii="Arial" w:eastAsiaTheme="minorEastAsia" w:hAnsi="Arial" w:cs="Arial"/>
                      <w:b/>
                      <w:color w:val="auto"/>
                      <w:sz w:val="14"/>
                      <w:szCs w:val="14"/>
                      <w:u w:val="single"/>
                      <w:lang w:eastAsia="ko-KR"/>
                    </w:rPr>
                  </w:pP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>Oferta w tym</w:t>
                  </w:r>
                  <w:r w:rsidR="00833BE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 xml:space="preserve"> k</w:t>
                  </w: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 xml:space="preserve">ryterium może otrzymać </w:t>
                  </w:r>
                  <w:r w:rsidRPr="00903E74">
                    <w:rPr>
                      <w:rFonts w:ascii="Arial" w:eastAsiaTheme="minorEastAsia" w:hAnsi="Arial" w:cs="Arial"/>
                      <w:b/>
                      <w:color w:val="auto"/>
                      <w:sz w:val="14"/>
                      <w:szCs w:val="14"/>
                      <w:u w:val="single"/>
                      <w:lang w:eastAsia="ko-KR"/>
                    </w:rPr>
                    <w:t xml:space="preserve">maksymalnie </w:t>
                  </w:r>
                  <w:r w:rsidR="00833BE4">
                    <w:rPr>
                      <w:rFonts w:ascii="Arial" w:eastAsiaTheme="minorEastAsia" w:hAnsi="Arial" w:cs="Arial"/>
                      <w:b/>
                      <w:color w:val="auto"/>
                      <w:sz w:val="14"/>
                      <w:szCs w:val="14"/>
                      <w:u w:val="single"/>
                      <w:lang w:eastAsia="ko-KR"/>
                    </w:rPr>
                    <w:t>8</w:t>
                  </w:r>
                  <w:r w:rsidRPr="00903E74">
                    <w:rPr>
                      <w:rFonts w:ascii="Arial" w:eastAsiaTheme="minorEastAsia" w:hAnsi="Arial" w:cs="Arial"/>
                      <w:b/>
                      <w:color w:val="auto"/>
                      <w:sz w:val="14"/>
                      <w:szCs w:val="14"/>
                      <w:u w:val="single"/>
                      <w:lang w:eastAsia="ko-KR"/>
                    </w:rPr>
                    <w:t>0 punktów.</w:t>
                  </w:r>
                </w:p>
                <w:p w:rsidR="00903E74" w:rsidRPr="00903E74" w:rsidRDefault="00903E74" w:rsidP="00833BE4">
                  <w:pPr>
                    <w:tabs>
                      <w:tab w:val="left" w:pos="284"/>
                    </w:tabs>
                    <w:spacing w:after="0" w:line="276" w:lineRule="auto"/>
                    <w:ind w:left="0" w:firstLine="0"/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</w:pPr>
                </w:p>
                <w:p w:rsidR="00833BE4" w:rsidRPr="00833BE4" w:rsidRDefault="00833BE4" w:rsidP="00833BE4">
                  <w:pPr>
                    <w:tabs>
                      <w:tab w:val="left" w:pos="318"/>
                    </w:tabs>
                    <w:spacing w:after="120"/>
                    <w:ind w:left="318" w:hanging="318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>P</w:t>
                  </w:r>
                  <w:r w:rsidRPr="00833BE4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c</w:t>
                  </w:r>
                  <w:proofErr w:type="spellEnd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 xml:space="preserve">= ( </w:t>
                  </w:r>
                  <w:proofErr w:type="spellStart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>C</w:t>
                  </w:r>
                  <w:r w:rsidRPr="00833BE4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min</w:t>
                  </w:r>
                  <w:proofErr w:type="spellEnd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 xml:space="preserve">/ </w:t>
                  </w:r>
                  <w:proofErr w:type="spellStart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>C</w:t>
                  </w:r>
                  <w:r w:rsidRPr="00833BE4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bad</w:t>
                  </w:r>
                  <w:proofErr w:type="spellEnd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>)x100</w:t>
                  </w:r>
                </w:p>
                <w:p w:rsidR="00833BE4" w:rsidRPr="00833BE4" w:rsidRDefault="00833BE4" w:rsidP="00833BE4">
                  <w:pPr>
                    <w:tabs>
                      <w:tab w:val="left" w:pos="318"/>
                    </w:tabs>
                    <w:spacing w:after="120"/>
                    <w:ind w:left="318" w:hanging="31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 xml:space="preserve">gdzie : </w:t>
                  </w:r>
                </w:p>
                <w:p w:rsidR="00833BE4" w:rsidRPr="00833BE4" w:rsidRDefault="00833BE4" w:rsidP="00833BE4">
                  <w:pPr>
                    <w:spacing w:after="120"/>
                    <w:ind w:left="34" w:hanging="34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>C</w:t>
                  </w:r>
                  <w:r w:rsidRPr="00833BE4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min</w:t>
                  </w:r>
                  <w:proofErr w:type="spellEnd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 xml:space="preserve"> - najniższa cena brutto za wykonanie przedmiotu zamówienia spośród złożonych ofert niepodlegających odrzuceniu,</w:t>
                  </w:r>
                </w:p>
                <w:p w:rsidR="00833BE4" w:rsidRPr="00833BE4" w:rsidRDefault="00833BE4" w:rsidP="00833BE4">
                  <w:pPr>
                    <w:tabs>
                      <w:tab w:val="left" w:pos="318"/>
                    </w:tabs>
                    <w:spacing w:after="120"/>
                    <w:ind w:left="318" w:hanging="318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>C</w:t>
                  </w:r>
                  <w:r w:rsidRPr="00833BE4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bad</w:t>
                  </w:r>
                  <w:proofErr w:type="spellEnd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 xml:space="preserve"> - zaoferowana cena brutto,</w:t>
                  </w:r>
                </w:p>
                <w:p w:rsidR="00833BE4" w:rsidRPr="00833BE4" w:rsidRDefault="00833BE4" w:rsidP="00833BE4">
                  <w:pPr>
                    <w:tabs>
                      <w:tab w:val="left" w:pos="318"/>
                    </w:tabs>
                    <w:spacing w:after="120"/>
                    <w:ind w:left="0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>P</w:t>
                  </w:r>
                  <w:r w:rsidRPr="00833BE4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c</w:t>
                  </w:r>
                  <w:proofErr w:type="spellEnd"/>
                  <w:r w:rsidRPr="00833BE4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 xml:space="preserve"> </w:t>
                  </w:r>
                  <w:r w:rsidRPr="00833BE4">
                    <w:rPr>
                      <w:rFonts w:ascii="Arial" w:hAnsi="Arial" w:cs="Arial"/>
                      <w:sz w:val="14"/>
                      <w:szCs w:val="14"/>
                    </w:rPr>
                    <w:t xml:space="preserve"> - ilość punktów przyznanych ofercie badanej w kryterium ceny.</w:t>
                  </w:r>
                </w:p>
                <w:p w:rsidR="00833BE4" w:rsidRPr="00903E74" w:rsidRDefault="00833BE4" w:rsidP="00833BE4">
                  <w:pPr>
                    <w:tabs>
                      <w:tab w:val="left" w:pos="567"/>
                    </w:tabs>
                    <w:spacing w:after="120"/>
                    <w:ind w:left="567"/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903E74" w:rsidRPr="00903E74" w:rsidTr="00F57482">
              <w:tc>
                <w:tcPr>
                  <w:tcW w:w="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E74" w:rsidRPr="00903E74" w:rsidRDefault="00903E74" w:rsidP="00903E7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 w:rsidRPr="00903E74"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E74" w:rsidRPr="00903E74" w:rsidRDefault="00903E74" w:rsidP="00903E7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 w:rsidRPr="00903E74"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  <w:t>Gwarancja i rękojmia</w:t>
                  </w:r>
                </w:p>
                <w:p w:rsidR="00903E74" w:rsidRPr="00903E74" w:rsidRDefault="00903E74" w:rsidP="00903E74">
                  <w:pPr>
                    <w:spacing w:after="200" w:line="276" w:lineRule="auto"/>
                    <w:ind w:left="0" w:firstLine="0"/>
                    <w:jc w:val="center"/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E74" w:rsidRPr="00903E74" w:rsidRDefault="00903E74" w:rsidP="00903E74">
                  <w:pPr>
                    <w:tabs>
                      <w:tab w:val="left" w:pos="284"/>
                    </w:tabs>
                    <w:spacing w:after="200" w:line="276" w:lineRule="auto"/>
                    <w:ind w:left="0" w:firstLine="0"/>
                    <w:rPr>
                      <w:rFonts w:ascii="Arial" w:eastAsia="Times New Roman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r w:rsidRPr="00903E74"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  <w:t xml:space="preserve">Okres gwarancji i rękojmi obejmujący realizację przedmiotu zamówienia 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3E74" w:rsidRPr="00903E74" w:rsidRDefault="00903E74" w:rsidP="00903E74">
                  <w:pPr>
                    <w:tabs>
                      <w:tab w:val="left" w:pos="284"/>
                    </w:tabs>
                    <w:spacing w:after="0" w:line="276" w:lineRule="auto"/>
                    <w:ind w:left="0" w:firstLine="0"/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</w:pP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 xml:space="preserve">Oferta w tym kryterium może otrzymać </w:t>
                  </w:r>
                  <w:r w:rsidRPr="00903E74">
                    <w:rPr>
                      <w:rFonts w:ascii="Arial" w:eastAsiaTheme="minorEastAsia" w:hAnsi="Arial" w:cs="Arial"/>
                      <w:b/>
                      <w:color w:val="auto"/>
                      <w:sz w:val="14"/>
                      <w:szCs w:val="14"/>
                      <w:u w:val="single"/>
                      <w:lang w:eastAsia="ko-KR"/>
                    </w:rPr>
                    <w:t>maksymalnie 20 punktów.</w:t>
                  </w:r>
                </w:p>
                <w:p w:rsidR="00903E74" w:rsidRPr="00903E74" w:rsidRDefault="00903E74" w:rsidP="00903E74">
                  <w:pPr>
                    <w:numPr>
                      <w:ilvl w:val="2"/>
                      <w:numId w:val="37"/>
                    </w:numPr>
                    <w:tabs>
                      <w:tab w:val="left" w:pos="284"/>
                    </w:tabs>
                    <w:spacing w:after="200" w:line="276" w:lineRule="auto"/>
                    <w:ind w:left="176" w:hanging="176"/>
                    <w:contextualSpacing/>
                    <w:jc w:val="left"/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</w:pP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>okres gwarancji i rękojmi Wykonawcy badanej oferty ˃ 12 miesięcy - oferta podlegać będzie odrzuceniu.</w:t>
                  </w:r>
                </w:p>
                <w:p w:rsidR="00903E74" w:rsidRPr="00903E74" w:rsidRDefault="00903E74" w:rsidP="00903E74">
                  <w:pPr>
                    <w:numPr>
                      <w:ilvl w:val="2"/>
                      <w:numId w:val="37"/>
                    </w:numPr>
                    <w:tabs>
                      <w:tab w:val="left" w:pos="284"/>
                    </w:tabs>
                    <w:spacing w:after="200" w:line="276" w:lineRule="auto"/>
                    <w:ind w:left="176" w:hanging="176"/>
                    <w:contextualSpacing/>
                    <w:jc w:val="left"/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</w:pP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 xml:space="preserve">zaoferowany okres gwarancji i rękojmi Wykonawcy = 12 miesięcy - oferta otrzyma 0 pkt </w:t>
                  </w:r>
                </w:p>
                <w:p w:rsidR="00903E74" w:rsidRPr="00903E74" w:rsidRDefault="00903E74" w:rsidP="00903E74">
                  <w:pPr>
                    <w:numPr>
                      <w:ilvl w:val="2"/>
                      <w:numId w:val="37"/>
                    </w:numPr>
                    <w:tabs>
                      <w:tab w:val="left" w:pos="284"/>
                    </w:tabs>
                    <w:spacing w:after="200" w:line="276" w:lineRule="auto"/>
                    <w:ind w:left="176" w:hanging="176"/>
                    <w:contextualSpacing/>
                    <w:jc w:val="left"/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</w:pP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>zaoferowany okres gwarancji i rękojmi Wykonawcy ˃ 12 miesięcy ≥ 36 miesięcy - oferta otrzyma 5 pkt</w:t>
                  </w:r>
                </w:p>
                <w:p w:rsidR="00903E74" w:rsidRPr="00903E74" w:rsidRDefault="00903E74" w:rsidP="00903E74">
                  <w:pPr>
                    <w:numPr>
                      <w:ilvl w:val="2"/>
                      <w:numId w:val="37"/>
                    </w:numPr>
                    <w:tabs>
                      <w:tab w:val="left" w:pos="284"/>
                    </w:tabs>
                    <w:spacing w:after="200" w:line="276" w:lineRule="auto"/>
                    <w:ind w:left="176" w:hanging="176"/>
                    <w:contextualSpacing/>
                    <w:jc w:val="left"/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</w:pP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 xml:space="preserve">zaoferowany okres gwarancji i rękojmi Wykonawcy </w:t>
                  </w:r>
                  <w:r w:rsidRPr="00903E74">
                    <w:rPr>
                      <w:rFonts w:ascii="Times New Roman" w:eastAsiaTheme="minorEastAsia" w:hAnsi="Times New Roman" w:cs="Times New Roman"/>
                      <w:color w:val="auto"/>
                      <w:sz w:val="14"/>
                      <w:szCs w:val="14"/>
                      <w:lang w:eastAsia="ko-KR"/>
                    </w:rPr>
                    <w:t>˃</w:t>
                  </w: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 xml:space="preserve"> 36 miesięcy </w:t>
                  </w:r>
                  <w:r w:rsidRPr="00903E74">
                    <w:rPr>
                      <w:rFonts w:ascii="Times New Roman" w:eastAsiaTheme="minorEastAsia" w:hAnsi="Times New Roman" w:cs="Times New Roman"/>
                      <w:color w:val="auto"/>
                      <w:sz w:val="14"/>
                      <w:szCs w:val="14"/>
                      <w:lang w:eastAsia="ko-KR"/>
                    </w:rPr>
                    <w:t>≥</w:t>
                  </w: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 xml:space="preserve"> 48 oferta otrzyma - 10 pkt</w:t>
                  </w:r>
                </w:p>
                <w:p w:rsidR="00903E74" w:rsidRPr="00903E74" w:rsidRDefault="00903E74" w:rsidP="00903E74">
                  <w:pPr>
                    <w:numPr>
                      <w:ilvl w:val="2"/>
                      <w:numId w:val="37"/>
                    </w:numPr>
                    <w:tabs>
                      <w:tab w:val="left" w:pos="284"/>
                    </w:tabs>
                    <w:spacing w:after="200" w:line="276" w:lineRule="auto"/>
                    <w:ind w:left="176" w:hanging="176"/>
                    <w:contextualSpacing/>
                    <w:jc w:val="left"/>
                    <w:rPr>
                      <w:rFonts w:ascii="Arial" w:eastAsia="Verdana" w:hAnsi="Arial" w:cs="Arial"/>
                      <w:color w:val="auto"/>
                      <w:sz w:val="12"/>
                      <w:szCs w:val="12"/>
                      <w:lang w:eastAsia="en-US"/>
                    </w:rPr>
                  </w:pPr>
                  <w:bookmarkStart w:id="1" w:name="_Hlk107301624"/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 xml:space="preserve"> zaoferowany okres gwarancji i rękojmi Wykonawcy </w:t>
                  </w:r>
                  <w:r w:rsidRPr="00903E74">
                    <w:rPr>
                      <w:rFonts w:ascii="Times New Roman" w:eastAsiaTheme="minorEastAsia" w:hAnsi="Times New Roman" w:cs="Times New Roman"/>
                      <w:color w:val="auto"/>
                      <w:sz w:val="14"/>
                      <w:szCs w:val="14"/>
                      <w:lang w:eastAsia="ko-KR"/>
                    </w:rPr>
                    <w:t>˃</w:t>
                  </w:r>
                  <w:r w:rsidRPr="00903E74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  <w:lang w:eastAsia="ko-KR"/>
                    </w:rPr>
                    <w:t xml:space="preserve"> 48 oferta otrzyma 20 pkt. </w:t>
                  </w:r>
                  <w:bookmarkEnd w:id="1"/>
                </w:p>
              </w:tc>
            </w:tr>
          </w:tbl>
          <w:p w:rsidR="00903E74" w:rsidRPr="00903E74" w:rsidRDefault="00903E74" w:rsidP="00903E74">
            <w:pPr>
              <w:spacing w:after="200" w:line="276" w:lineRule="auto"/>
              <w:ind w:left="24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03E74" w:rsidRPr="00903E74" w:rsidTr="00F57482">
        <w:trPr>
          <w:trHeight w:val="46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after="20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Oferty należy złożyć do dnia: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455FC0" w:rsidP="00903E74">
            <w:pPr>
              <w:spacing w:after="200" w:line="276" w:lineRule="auto"/>
              <w:ind w:left="24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27 września 2022 r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after="200" w:line="276" w:lineRule="auto"/>
              <w:ind w:left="228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903E74">
            <w:pPr>
              <w:spacing w:after="200" w:line="276" w:lineRule="auto"/>
              <w:ind w:left="228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do godziny: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455FC0">
            <w:pPr>
              <w:spacing w:after="200" w:line="276" w:lineRule="auto"/>
              <w:ind w:left="137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1</w:t>
            </w:r>
            <w:r w:rsidR="00455F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0</w:t>
            </w:r>
            <w:r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.00</w:t>
            </w:r>
          </w:p>
        </w:tc>
      </w:tr>
      <w:tr w:rsidR="00903E74" w:rsidRPr="00903E74" w:rsidTr="00F57482">
        <w:trPr>
          <w:trHeight w:val="376"/>
        </w:trPr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2E29B5">
            <w:pPr>
              <w:spacing w:after="20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Zamawiający przewiduje podpisanie umowy. Wzór umowy w załączeniu. Załącznik nr </w:t>
            </w:r>
            <w:r w:rsidR="002E29B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2</w:t>
            </w:r>
            <w:r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do ZO</w:t>
            </w:r>
          </w:p>
        </w:tc>
      </w:tr>
      <w:tr w:rsidR="00903E74" w:rsidRPr="00903E74" w:rsidTr="002322F3">
        <w:trPr>
          <w:trHeight w:val="142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2E29B5">
            <w:pPr>
              <w:spacing w:after="0" w:line="276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Ofertę na formularzu (Załącznik nr 1 do ZO)</w:t>
            </w:r>
            <w:r w:rsidR="007219E5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 wraz </w:t>
            </w:r>
            <w:r w:rsidR="002E29B5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z </w:t>
            </w: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kartami katalogowymi oferowanych urządzeń należy przesłać na adres: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74" w:rsidRPr="00903E74" w:rsidRDefault="00903E74" w:rsidP="007219E5">
            <w:pPr>
              <w:spacing w:after="0" w:line="276" w:lineRule="auto"/>
              <w:ind w:left="11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03E74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e-mail:</w:t>
            </w:r>
            <w:r w:rsidR="007219E5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 anna.litak@stary.pl</w:t>
            </w:r>
          </w:p>
        </w:tc>
      </w:tr>
    </w:tbl>
    <w:p w:rsidR="00903E74" w:rsidRPr="00903E74" w:rsidRDefault="00903E74" w:rsidP="00903E74">
      <w:pPr>
        <w:spacing w:after="200" w:line="276" w:lineRule="auto"/>
        <w:ind w:left="0" w:firstLine="0"/>
        <w:jc w:val="right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</w:p>
    <w:p w:rsidR="000D1B67" w:rsidRPr="002E29B5" w:rsidRDefault="002322F3" w:rsidP="002E29B5">
      <w:pPr>
        <w:spacing w:after="200" w:line="276" w:lineRule="auto"/>
        <w:ind w:left="0" w:firstLine="0"/>
        <w:rPr>
          <w:rFonts w:ascii="Arial" w:eastAsiaTheme="minorEastAsia" w:hAnsi="Arial" w:cs="Arial"/>
          <w:b/>
          <w:color w:val="auto"/>
          <w:sz w:val="20"/>
          <w:szCs w:val="20"/>
          <w:lang w:eastAsia="ko-KR"/>
        </w:rPr>
      </w:pPr>
      <w:r w:rsidRPr="002E29B5">
        <w:rPr>
          <w:rFonts w:ascii="Arial" w:eastAsiaTheme="minorEastAsia" w:hAnsi="Arial" w:cs="Arial"/>
          <w:b/>
          <w:color w:val="auto"/>
          <w:sz w:val="20"/>
          <w:szCs w:val="20"/>
          <w:lang w:eastAsia="ko-KR"/>
        </w:rPr>
        <w:t>Zamawiający zastrzega możliwość unieważnienia prowadzonego postępowania  bez podania przyczyn.</w:t>
      </w:r>
    </w:p>
    <w:p w:rsidR="002322F3" w:rsidRDefault="002322F3" w:rsidP="002322F3">
      <w:pPr>
        <w:spacing w:after="200" w:line="276" w:lineRule="auto"/>
        <w:ind w:left="0" w:firstLine="0"/>
        <w:jc w:val="left"/>
        <w:rPr>
          <w:rFonts w:ascii="Arial" w:eastAsiaTheme="minorEastAsia" w:hAnsi="Arial" w:cs="Arial"/>
          <w:color w:val="auto"/>
          <w:sz w:val="20"/>
          <w:szCs w:val="20"/>
          <w:lang w:eastAsia="ko-KR"/>
        </w:rPr>
      </w:pPr>
    </w:p>
    <w:p w:rsidR="002322F3" w:rsidRPr="00517317" w:rsidRDefault="002322F3" w:rsidP="002322F3">
      <w:pPr>
        <w:spacing w:after="200" w:line="276" w:lineRule="auto"/>
        <w:ind w:left="0" w:firstLine="0"/>
        <w:jc w:val="left"/>
        <w:rPr>
          <w:rFonts w:asciiTheme="minorHAnsi" w:hAnsiTheme="minorHAnsi"/>
        </w:rPr>
      </w:pPr>
      <w:r>
        <w:rPr>
          <w:rFonts w:ascii="Arial" w:eastAsiaTheme="minorEastAsia" w:hAnsi="Arial" w:cs="Arial"/>
          <w:color w:val="auto"/>
          <w:sz w:val="20"/>
          <w:szCs w:val="20"/>
          <w:lang w:eastAsia="ko-KR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  <w:lang w:eastAsia="ko-KR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  <w:lang w:eastAsia="ko-KR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  <w:lang w:eastAsia="ko-KR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  <w:lang w:eastAsia="ko-KR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  <w:lang w:eastAsia="ko-KR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  <w:lang w:eastAsia="ko-KR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  <w:lang w:eastAsia="ko-KR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  <w:lang w:eastAsia="ko-KR"/>
        </w:rPr>
        <w:tab/>
        <w:t>--------------------------------------</w:t>
      </w:r>
    </w:p>
    <w:sectPr w:rsidR="002322F3" w:rsidRPr="00517317" w:rsidSect="001A052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56ED" w16cex:dateUtc="2021-04-22T18:11:00Z"/>
  <w16cex:commentExtensible w16cex:durableId="242C5708" w16cex:dateUtc="2021-04-22T18:11:00Z"/>
  <w16cex:commentExtensible w16cex:durableId="242C573D" w16cex:dateUtc="2021-04-22T18:12:00Z"/>
  <w16cex:commentExtensible w16cex:durableId="242C5783" w16cex:dateUtc="2021-04-22T18:13:00Z"/>
  <w16cex:commentExtensible w16cex:durableId="242C57FE" w16cex:dateUtc="2021-04-22T18:15:00Z"/>
  <w16cex:commentExtensible w16cex:durableId="242C5942" w16cex:dateUtc="2021-04-22T18:21:00Z"/>
  <w16cex:commentExtensible w16cex:durableId="242C59CA" w16cex:dateUtc="2021-04-22T18:23:00Z"/>
  <w16cex:commentExtensible w16cex:durableId="242C5ED8" w16cex:dateUtc="2021-04-22T18:45:00Z"/>
  <w16cex:commentExtensible w16cex:durableId="242C5AE1" w16cex:dateUtc="2021-04-22T18:28:00Z"/>
  <w16cex:commentExtensible w16cex:durableId="242C5BE1" w16cex:dateUtc="2021-04-22T18:32:00Z"/>
  <w16cex:commentExtensible w16cex:durableId="242C5C2C" w16cex:dateUtc="2021-04-22T18:33:00Z"/>
  <w16cex:commentExtensible w16cex:durableId="242C5CF8" w16cex:dateUtc="2021-04-22T18:37:00Z"/>
  <w16cex:commentExtensible w16cex:durableId="242C5FCC" w16cex:dateUtc="2021-04-22T18:49:00Z"/>
  <w16cex:commentExtensible w16cex:durableId="242C5F8B" w16cex:dateUtc="2021-04-22T18:48:00Z"/>
  <w16cex:commentExtensible w16cex:durableId="242C61DC" w16cex:dateUtc="2021-04-22T18:58:00Z"/>
  <w16cex:commentExtensible w16cex:durableId="242C6115" w16cex:dateUtc="2021-04-22T18:54:00Z"/>
  <w16cex:commentExtensible w16cex:durableId="242C627F" w16cex:dateUtc="2021-04-22T19:00:00Z"/>
  <w16cex:commentExtensible w16cex:durableId="242C62B9" w16cex:dateUtc="2021-04-22T19:01:00Z"/>
  <w16cex:commentExtensible w16cex:durableId="242C62D9" w16cex:dateUtc="2021-04-22T19:02:00Z"/>
  <w16cex:commentExtensible w16cex:durableId="242C6335" w16cex:dateUtc="2021-04-22T19:03:00Z"/>
  <w16cex:commentExtensible w16cex:durableId="242C6302" w16cex:dateUtc="2021-04-22T19:02:00Z"/>
  <w16cex:commentExtensible w16cex:durableId="242C63D7" w16cex:dateUtc="2021-04-22T19:06:00Z"/>
  <w16cex:commentExtensible w16cex:durableId="242C63EA" w16cex:dateUtc="2021-04-22T19:06:00Z"/>
  <w16cex:commentExtensible w16cex:durableId="242C6521" w16cex:dateUtc="2021-04-22T19:12:00Z"/>
  <w16cex:commentExtensible w16cex:durableId="242C6591" w16cex:dateUtc="2021-04-22T19:13:00Z"/>
  <w16cex:commentExtensible w16cex:durableId="242C674A" w16cex:dateUtc="2021-04-22T19:21:00Z"/>
  <w16cex:commentExtensible w16cex:durableId="242C6785" w16cex:dateUtc="2021-04-22T19:22:00Z"/>
  <w16cex:commentExtensible w16cex:durableId="242C67D6" w16cex:dateUtc="2021-04-22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27265" w16cid:durableId="242C56ED"/>
  <w16cid:commentId w16cid:paraId="152B4F7C" w16cid:durableId="242C5708"/>
  <w16cid:commentId w16cid:paraId="7918F50D" w16cid:durableId="242C5599"/>
  <w16cid:commentId w16cid:paraId="320D2089" w16cid:durableId="242C573D"/>
  <w16cid:commentId w16cid:paraId="4D7DE756" w16cid:durableId="242C559A"/>
  <w16cid:commentId w16cid:paraId="6C281D42" w16cid:durableId="242C5783"/>
  <w16cid:commentId w16cid:paraId="6E508F74" w16cid:durableId="242C57FE"/>
  <w16cid:commentId w16cid:paraId="7220B292" w16cid:durableId="242C559B"/>
  <w16cid:commentId w16cid:paraId="78B67DD4" w16cid:durableId="242C5942"/>
  <w16cid:commentId w16cid:paraId="6012DA57" w16cid:durableId="242C59CA"/>
  <w16cid:commentId w16cid:paraId="00EBE2C9" w16cid:durableId="242C5ED8"/>
  <w16cid:commentId w16cid:paraId="12229D6E" w16cid:durableId="242C5DB5"/>
  <w16cid:commentId w16cid:paraId="45C44C12" w16cid:durableId="242C5AE1"/>
  <w16cid:commentId w16cid:paraId="6B6F6D31" w16cid:durableId="242C559C"/>
  <w16cid:commentId w16cid:paraId="047D1EC1" w16cid:durableId="242C5BE1"/>
  <w16cid:commentId w16cid:paraId="2CBCEF35" w16cid:durableId="242C559D"/>
  <w16cid:commentId w16cid:paraId="36B269FC" w16cid:durableId="242C5C2C"/>
  <w16cid:commentId w16cid:paraId="67318836" w16cid:durableId="242C559E"/>
  <w16cid:commentId w16cid:paraId="139955BE" w16cid:durableId="242C5CF8"/>
  <w16cid:commentId w16cid:paraId="21CEFA12" w16cid:durableId="242C5FCC"/>
  <w16cid:commentId w16cid:paraId="232B68C8" w16cid:durableId="242C5F8B"/>
  <w16cid:commentId w16cid:paraId="6E2C6935" w16cid:durableId="242C61DC"/>
  <w16cid:commentId w16cid:paraId="0FFC3B0A" w16cid:durableId="242C6115"/>
  <w16cid:commentId w16cid:paraId="55FF406A" w16cid:durableId="242C559F"/>
  <w16cid:commentId w16cid:paraId="65CACC97" w16cid:durableId="242C627F"/>
  <w16cid:commentId w16cid:paraId="3C570A6F" w16cid:durableId="242C55A0"/>
  <w16cid:commentId w16cid:paraId="13611605" w16cid:durableId="242C62B9"/>
  <w16cid:commentId w16cid:paraId="444BAF90" w16cid:durableId="242C62D9"/>
  <w16cid:commentId w16cid:paraId="72381BB0" w16cid:durableId="242C55A1"/>
  <w16cid:commentId w16cid:paraId="06F051E0" w16cid:durableId="242C6335"/>
  <w16cid:commentId w16cid:paraId="4372584E" w16cid:durableId="242C6302"/>
  <w16cid:commentId w16cid:paraId="2973AB1D" w16cid:durableId="242C63D7"/>
  <w16cid:commentId w16cid:paraId="6D8B2732" w16cid:durableId="242C55A2"/>
  <w16cid:commentId w16cid:paraId="798F0186" w16cid:durableId="242C63EA"/>
  <w16cid:commentId w16cid:paraId="7550DDE6" w16cid:durableId="242C6521"/>
  <w16cid:commentId w16cid:paraId="0E6B9789" w16cid:durableId="242C55A3"/>
  <w16cid:commentId w16cid:paraId="537E87D3" w16cid:durableId="242C6591"/>
  <w16cid:commentId w16cid:paraId="50A12BAD" w16cid:durableId="242C55A4"/>
  <w16cid:commentId w16cid:paraId="4991EB32" w16cid:durableId="242C674A"/>
  <w16cid:commentId w16cid:paraId="52155B92" w16cid:durableId="242C55A5"/>
  <w16cid:commentId w16cid:paraId="0F409A52" w16cid:durableId="242C6785"/>
  <w16cid:commentId w16cid:paraId="67BE4C57" w16cid:durableId="242C67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B2" w:rsidRDefault="00CB0FB2">
      <w:pPr>
        <w:spacing w:after="0" w:line="240" w:lineRule="auto"/>
      </w:pPr>
      <w:r>
        <w:separator/>
      </w:r>
    </w:p>
  </w:endnote>
  <w:endnote w:type="continuationSeparator" w:id="0">
    <w:p w:rsidR="00CB0FB2" w:rsidRDefault="00CB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C" w:rsidRDefault="00952EAC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1393"/>
      <w:docPartObj>
        <w:docPartGallery w:val="Page Numbers (Bottom of Page)"/>
        <w:docPartUnique/>
      </w:docPartObj>
    </w:sdtPr>
    <w:sdtEndPr/>
    <w:sdtContent>
      <w:sdt>
        <w:sdtPr>
          <w:id w:val="788626952"/>
          <w:docPartObj>
            <w:docPartGallery w:val="Page Numbers (Top of Page)"/>
            <w:docPartUnique/>
          </w:docPartObj>
        </w:sdtPr>
        <w:sdtEndPr/>
        <w:sdtContent>
          <w:p w:rsidR="00952EAC" w:rsidRDefault="00952EAC" w:rsidP="008D15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C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C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C" w:rsidRDefault="00602EA5">
    <w:pPr>
      <w:spacing w:after="0" w:line="259" w:lineRule="auto"/>
      <w:ind w:left="0" w:right="43" w:firstLine="0"/>
      <w:jc w:val="right"/>
    </w:pPr>
    <w:r>
      <w:rPr>
        <w:noProof/>
        <w:lang w:eastAsia="ko-KR"/>
      </w:rPr>
      <w:drawing>
        <wp:inline distT="0" distB="0" distL="0" distR="0" wp14:anchorId="6ABBDA36" wp14:editId="43AF427A">
          <wp:extent cx="5756910" cy="374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EAC">
      <w:fldChar w:fldCharType="begin"/>
    </w:r>
    <w:r w:rsidR="00952EAC">
      <w:instrText xml:space="preserve"> PAGE   \* MERGEFORMAT </w:instrText>
    </w:r>
    <w:r w:rsidR="00952EAC">
      <w:fldChar w:fldCharType="separate"/>
    </w:r>
    <w:r w:rsidR="00EF5CAD" w:rsidRPr="00EF5CAD">
      <w:rPr>
        <w:noProof/>
        <w:sz w:val="28"/>
      </w:rPr>
      <w:t>1</w:t>
    </w:r>
    <w:r w:rsidR="00952EAC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B2" w:rsidRDefault="00CB0FB2">
      <w:pPr>
        <w:spacing w:after="0" w:line="240" w:lineRule="auto"/>
      </w:pPr>
      <w:r>
        <w:separator/>
      </w:r>
    </w:p>
  </w:footnote>
  <w:footnote w:type="continuationSeparator" w:id="0">
    <w:p w:rsidR="00CB0FB2" w:rsidRDefault="00CB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C" w:rsidRDefault="00D41414">
    <w:pPr>
      <w:pStyle w:val="Nagwek"/>
    </w:pPr>
    <w:r>
      <w:rPr>
        <w:noProof/>
        <w:lang w:eastAsia="ko-KR"/>
      </w:rPr>
      <w:drawing>
        <wp:inline distT="0" distB="0" distL="0" distR="0" wp14:anchorId="06A04173" wp14:editId="4CFB9625">
          <wp:extent cx="5756910" cy="5403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9D4834"/>
    <w:multiLevelType w:val="hybridMultilevel"/>
    <w:tmpl w:val="6CEE8824"/>
    <w:lvl w:ilvl="0" w:tplc="3DA68000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2810E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A9852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ACF98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8258E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688F8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F14A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CEF26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2FF16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4D0F09"/>
    <w:multiLevelType w:val="multilevel"/>
    <w:tmpl w:val="EAF8C6B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">
    <w:nsid w:val="044F0AB3"/>
    <w:multiLevelType w:val="hybridMultilevel"/>
    <w:tmpl w:val="8BE08E84"/>
    <w:lvl w:ilvl="0" w:tplc="C3EA6D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82361"/>
    <w:multiLevelType w:val="hybridMultilevel"/>
    <w:tmpl w:val="D84A1978"/>
    <w:lvl w:ilvl="0" w:tplc="5D226984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93C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8724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9BC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27C1C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0F0F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2493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610B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2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B04E8D"/>
    <w:multiLevelType w:val="multilevel"/>
    <w:tmpl w:val="BCACBD4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6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08AB3177"/>
    <w:multiLevelType w:val="hybridMultilevel"/>
    <w:tmpl w:val="A37C4BE0"/>
    <w:lvl w:ilvl="0" w:tplc="67549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118D"/>
    <w:multiLevelType w:val="hybridMultilevel"/>
    <w:tmpl w:val="A6F2F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945FA"/>
    <w:multiLevelType w:val="hybridMultilevel"/>
    <w:tmpl w:val="9B52131E"/>
    <w:lvl w:ilvl="0" w:tplc="DE60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92E9F"/>
    <w:multiLevelType w:val="hybridMultilevel"/>
    <w:tmpl w:val="F52ADA30"/>
    <w:lvl w:ilvl="0" w:tplc="AEC06DAA">
      <w:start w:val="3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EDD6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048C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0E45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8BF3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63E3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859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0214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6930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8D63A4"/>
    <w:multiLevelType w:val="hybridMultilevel"/>
    <w:tmpl w:val="EF5E8622"/>
    <w:lvl w:ilvl="0" w:tplc="29725E14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03625B"/>
    <w:multiLevelType w:val="hybridMultilevel"/>
    <w:tmpl w:val="020C0186"/>
    <w:lvl w:ilvl="0" w:tplc="DE60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B02BD"/>
    <w:multiLevelType w:val="hybridMultilevel"/>
    <w:tmpl w:val="8DB023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1A06A6"/>
    <w:multiLevelType w:val="hybridMultilevel"/>
    <w:tmpl w:val="1DEC624E"/>
    <w:lvl w:ilvl="0" w:tplc="05886E12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26454EFB"/>
    <w:multiLevelType w:val="hybridMultilevel"/>
    <w:tmpl w:val="78D03CA8"/>
    <w:lvl w:ilvl="0" w:tplc="8C6EBC6A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24FE4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C8192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E6152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A82CA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DF84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E64C8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F7E6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01352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D6579C"/>
    <w:multiLevelType w:val="multilevel"/>
    <w:tmpl w:val="87205D36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bullet"/>
      <w:lvlText w:val="-"/>
      <w:lvlJc w:val="left"/>
      <w:pPr>
        <w:ind w:left="645" w:hanging="64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F9292F"/>
    <w:multiLevelType w:val="hybridMultilevel"/>
    <w:tmpl w:val="1E4E0F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E31858"/>
    <w:multiLevelType w:val="hybridMultilevel"/>
    <w:tmpl w:val="4F84E29C"/>
    <w:lvl w:ilvl="0" w:tplc="54247D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2F666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25C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4E3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06FE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C0E7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2155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4FE2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F4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DB039A"/>
    <w:multiLevelType w:val="multilevel"/>
    <w:tmpl w:val="AD2A9A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8031657"/>
    <w:multiLevelType w:val="hybridMultilevel"/>
    <w:tmpl w:val="9BEEA766"/>
    <w:lvl w:ilvl="0" w:tplc="6BE2170A">
      <w:start w:val="1"/>
      <w:numFmt w:val="decimal"/>
      <w:lvlText w:val="%1."/>
      <w:lvlJc w:val="left"/>
      <w:pPr>
        <w:ind w:left="43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2">
    <w:nsid w:val="38B81C6B"/>
    <w:multiLevelType w:val="hybridMultilevel"/>
    <w:tmpl w:val="1DB86508"/>
    <w:lvl w:ilvl="0" w:tplc="94806DF2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AE5C0">
      <w:start w:val="1"/>
      <w:numFmt w:val="lowerLetter"/>
      <w:lvlText w:val="%2)"/>
      <w:lvlJc w:val="left"/>
      <w:pPr>
        <w:ind w:left="81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E6AD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666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C58B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601D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746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200B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C951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6D729D"/>
    <w:multiLevelType w:val="hybridMultilevel"/>
    <w:tmpl w:val="7B000FDC"/>
    <w:lvl w:ilvl="0" w:tplc="DF321E34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3388">
      <w:start w:val="1"/>
      <w:numFmt w:val="lowerLetter"/>
      <w:lvlText w:val="%2)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30A6">
      <w:start w:val="1"/>
      <w:numFmt w:val="lowerRoman"/>
      <w:lvlText w:val="%3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E4D58">
      <w:start w:val="1"/>
      <w:numFmt w:val="decimal"/>
      <w:lvlText w:val="%4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3474">
      <w:start w:val="1"/>
      <w:numFmt w:val="lowerLetter"/>
      <w:lvlText w:val="%5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4BDF4">
      <w:start w:val="1"/>
      <w:numFmt w:val="lowerRoman"/>
      <w:lvlText w:val="%6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C3198">
      <w:start w:val="1"/>
      <w:numFmt w:val="decimal"/>
      <w:lvlText w:val="%7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B6D8">
      <w:start w:val="1"/>
      <w:numFmt w:val="lowerLetter"/>
      <w:lvlText w:val="%8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AF2D4">
      <w:start w:val="1"/>
      <w:numFmt w:val="lowerRoman"/>
      <w:lvlText w:val="%9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376449"/>
    <w:multiLevelType w:val="hybridMultilevel"/>
    <w:tmpl w:val="13F4CF8A"/>
    <w:lvl w:ilvl="0" w:tplc="5FEAEC68">
      <w:start w:val="15"/>
      <w:numFmt w:val="decimal"/>
      <w:lvlText w:val="%1."/>
      <w:lvlJc w:val="left"/>
      <w:pPr>
        <w:ind w:left="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0F97A">
      <w:start w:val="1"/>
      <w:numFmt w:val="decimal"/>
      <w:lvlText w:val="%2)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0F92A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AA70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7EE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665F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4DB8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6EA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006DE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803760"/>
    <w:multiLevelType w:val="hybridMultilevel"/>
    <w:tmpl w:val="F4D63EFA"/>
    <w:lvl w:ilvl="0" w:tplc="C1F6B4C2">
      <w:start w:val="2"/>
      <w:numFmt w:val="decimal"/>
      <w:lvlText w:val="%1)"/>
      <w:lvlJc w:val="left"/>
      <w:pPr>
        <w:ind w:left="14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6">
    <w:nsid w:val="45E64234"/>
    <w:multiLevelType w:val="hybridMultilevel"/>
    <w:tmpl w:val="2D625F8E"/>
    <w:lvl w:ilvl="0" w:tplc="497216C6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BEF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2FBD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1C095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470D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2B2B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67D1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C97A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05B8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99362C7"/>
    <w:multiLevelType w:val="hybridMultilevel"/>
    <w:tmpl w:val="A42CC6C0"/>
    <w:lvl w:ilvl="0" w:tplc="491037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8DF28">
      <w:start w:val="1"/>
      <w:numFmt w:val="lowerLetter"/>
      <w:lvlText w:val="%2)"/>
      <w:lvlJc w:val="left"/>
      <w:pPr>
        <w:ind w:left="81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2AE46">
      <w:start w:val="1"/>
      <w:numFmt w:val="lowerRoman"/>
      <w:lvlText w:val="%3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2CDDE">
      <w:start w:val="1"/>
      <w:numFmt w:val="decimal"/>
      <w:lvlText w:val="%4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CB2AC">
      <w:start w:val="1"/>
      <w:numFmt w:val="lowerLetter"/>
      <w:lvlText w:val="%5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0A27E">
      <w:start w:val="1"/>
      <w:numFmt w:val="lowerRoman"/>
      <w:lvlText w:val="%6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F65C00">
      <w:start w:val="1"/>
      <w:numFmt w:val="decimal"/>
      <w:lvlText w:val="%7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D6A7FC">
      <w:start w:val="1"/>
      <w:numFmt w:val="lowerLetter"/>
      <w:lvlText w:val="%8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D25F34">
      <w:start w:val="1"/>
      <w:numFmt w:val="lowerRoman"/>
      <w:lvlText w:val="%9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B1238C9"/>
    <w:multiLevelType w:val="hybridMultilevel"/>
    <w:tmpl w:val="B164FE06"/>
    <w:lvl w:ilvl="0" w:tplc="29725E14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AA04F3"/>
    <w:multiLevelType w:val="hybridMultilevel"/>
    <w:tmpl w:val="32B2647E"/>
    <w:lvl w:ilvl="0" w:tplc="DE60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9352E"/>
    <w:multiLevelType w:val="hybridMultilevel"/>
    <w:tmpl w:val="5C908674"/>
    <w:lvl w:ilvl="0" w:tplc="A20E93C6">
      <w:start w:val="4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464FC">
      <w:start w:val="1"/>
      <w:numFmt w:val="decimal"/>
      <w:lvlText w:val="%2)"/>
      <w:lvlJc w:val="left"/>
      <w:pPr>
        <w:ind w:left="11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AFA96">
      <w:start w:val="1"/>
      <w:numFmt w:val="lowerLetter"/>
      <w:lvlText w:val="%3.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AAC54">
      <w:start w:val="1"/>
      <w:numFmt w:val="bullet"/>
      <w:lvlText w:val="•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45A68">
      <w:start w:val="1"/>
      <w:numFmt w:val="bullet"/>
      <w:lvlText w:val="o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C612A">
      <w:start w:val="1"/>
      <w:numFmt w:val="bullet"/>
      <w:lvlText w:val="▪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6560E">
      <w:start w:val="1"/>
      <w:numFmt w:val="bullet"/>
      <w:lvlText w:val="•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09F38">
      <w:start w:val="1"/>
      <w:numFmt w:val="bullet"/>
      <w:lvlText w:val="o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6626E">
      <w:start w:val="1"/>
      <w:numFmt w:val="bullet"/>
      <w:lvlText w:val="▪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08B332D"/>
    <w:multiLevelType w:val="hybridMultilevel"/>
    <w:tmpl w:val="FC68C490"/>
    <w:lvl w:ilvl="0" w:tplc="DE60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A2819"/>
    <w:multiLevelType w:val="hybridMultilevel"/>
    <w:tmpl w:val="4E7A2078"/>
    <w:lvl w:ilvl="0" w:tplc="0B7E44D8">
      <w:start w:val="1"/>
      <w:numFmt w:val="lowerLetter"/>
      <w:lvlText w:val="%1)"/>
      <w:lvlJc w:val="left"/>
      <w:pPr>
        <w:ind w:left="82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C98E6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076F0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2F0C0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06C550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704BDC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8D1A0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44CB6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4C79C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A82F8E"/>
    <w:multiLevelType w:val="hybridMultilevel"/>
    <w:tmpl w:val="F44E1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52C49"/>
    <w:multiLevelType w:val="hybridMultilevel"/>
    <w:tmpl w:val="BCE2C5BC"/>
    <w:lvl w:ilvl="0" w:tplc="61DE152A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8250E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21F7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2D4D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C110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244B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E238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45C1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EAC8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AE5646"/>
    <w:multiLevelType w:val="hybridMultilevel"/>
    <w:tmpl w:val="65A007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4E8EF4C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D52F6"/>
    <w:multiLevelType w:val="hybridMultilevel"/>
    <w:tmpl w:val="BCA0F1B4"/>
    <w:lvl w:ilvl="0" w:tplc="DE60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469C8"/>
    <w:multiLevelType w:val="multilevel"/>
    <w:tmpl w:val="E6FCD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Verdana" w:eastAsia="Calibri" w:hAnsi="Verdana" w:cs="Calibri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Calibri" w:hAnsi="Arial" w:cs="Arial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Arial" w:eastAsia="Calibri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5B3539"/>
    <w:multiLevelType w:val="hybridMultilevel"/>
    <w:tmpl w:val="32AA1ACA"/>
    <w:lvl w:ilvl="0" w:tplc="299A566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1F1463"/>
    <w:multiLevelType w:val="hybridMultilevel"/>
    <w:tmpl w:val="7A80FBE0"/>
    <w:lvl w:ilvl="0" w:tplc="4F3034C2">
      <w:start w:val="15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60FDE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207D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8FD8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4CD4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EC12E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EE21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A50B2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23E0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23"/>
  </w:num>
  <w:num w:numId="5">
    <w:abstractNumId w:val="27"/>
  </w:num>
  <w:num w:numId="6">
    <w:abstractNumId w:val="32"/>
  </w:num>
  <w:num w:numId="7">
    <w:abstractNumId w:val="11"/>
  </w:num>
  <w:num w:numId="8">
    <w:abstractNumId w:val="16"/>
  </w:num>
  <w:num w:numId="9">
    <w:abstractNumId w:val="34"/>
  </w:num>
  <w:num w:numId="10">
    <w:abstractNumId w:val="5"/>
  </w:num>
  <w:num w:numId="11">
    <w:abstractNumId w:val="39"/>
  </w:num>
  <w:num w:numId="12">
    <w:abstractNumId w:val="24"/>
  </w:num>
  <w:num w:numId="13">
    <w:abstractNumId w:val="21"/>
  </w:num>
  <w:num w:numId="14">
    <w:abstractNumId w:val="3"/>
  </w:num>
  <w:num w:numId="15">
    <w:abstractNumId w:val="4"/>
  </w:num>
  <w:num w:numId="16">
    <w:abstractNumId w:val="6"/>
  </w:num>
  <w:num w:numId="17">
    <w:abstractNumId w:val="17"/>
  </w:num>
  <w:num w:numId="18">
    <w:abstractNumId w:val="38"/>
  </w:num>
  <w:num w:numId="19">
    <w:abstractNumId w:val="33"/>
  </w:num>
  <w:num w:numId="20">
    <w:abstractNumId w:val="20"/>
  </w:num>
  <w:num w:numId="21">
    <w:abstractNumId w:val="22"/>
  </w:num>
  <w:num w:numId="22">
    <w:abstractNumId w:val="19"/>
  </w:num>
  <w:num w:numId="23">
    <w:abstractNumId w:val="18"/>
  </w:num>
  <w:num w:numId="24">
    <w:abstractNumId w:val="14"/>
  </w:num>
  <w:num w:numId="25">
    <w:abstractNumId w:val="35"/>
  </w:num>
  <w:num w:numId="26">
    <w:abstractNumId w:val="12"/>
  </w:num>
  <w:num w:numId="27">
    <w:abstractNumId w:val="25"/>
  </w:num>
  <w:num w:numId="28">
    <w:abstractNumId w:val="28"/>
  </w:num>
  <w:num w:numId="29">
    <w:abstractNumId w:val="15"/>
  </w:num>
  <w:num w:numId="30">
    <w:abstractNumId w:val="7"/>
  </w:num>
  <w:num w:numId="31">
    <w:abstractNumId w:val="8"/>
  </w:num>
  <w:num w:numId="32">
    <w:abstractNumId w:val="13"/>
  </w:num>
  <w:num w:numId="33">
    <w:abstractNumId w:val="31"/>
  </w:num>
  <w:num w:numId="34">
    <w:abstractNumId w:val="29"/>
  </w:num>
  <w:num w:numId="35">
    <w:abstractNumId w:val="9"/>
  </w:num>
  <w:num w:numId="36">
    <w:abstractNumId w:val="36"/>
  </w:num>
  <w:num w:numId="37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BE"/>
    <w:rsid w:val="00016807"/>
    <w:rsid w:val="000214F0"/>
    <w:rsid w:val="00027183"/>
    <w:rsid w:val="00043DD9"/>
    <w:rsid w:val="00060888"/>
    <w:rsid w:val="0006132A"/>
    <w:rsid w:val="000724F1"/>
    <w:rsid w:val="000A0A3C"/>
    <w:rsid w:val="000A1471"/>
    <w:rsid w:val="000A237F"/>
    <w:rsid w:val="000C2C97"/>
    <w:rsid w:val="000C3BFB"/>
    <w:rsid w:val="000C5780"/>
    <w:rsid w:val="000D1B67"/>
    <w:rsid w:val="000E5968"/>
    <w:rsid w:val="000F49DB"/>
    <w:rsid w:val="000F6324"/>
    <w:rsid w:val="001016B6"/>
    <w:rsid w:val="001056E6"/>
    <w:rsid w:val="00106E3F"/>
    <w:rsid w:val="001212A6"/>
    <w:rsid w:val="00121A15"/>
    <w:rsid w:val="00141991"/>
    <w:rsid w:val="00143278"/>
    <w:rsid w:val="001618F1"/>
    <w:rsid w:val="001A0527"/>
    <w:rsid w:val="001A5D83"/>
    <w:rsid w:val="001B17EB"/>
    <w:rsid w:val="001B4366"/>
    <w:rsid w:val="001C4629"/>
    <w:rsid w:val="001D0A33"/>
    <w:rsid w:val="001D47B8"/>
    <w:rsid w:val="001E4896"/>
    <w:rsid w:val="001E7966"/>
    <w:rsid w:val="001F50D0"/>
    <w:rsid w:val="00201B13"/>
    <w:rsid w:val="00206B49"/>
    <w:rsid w:val="002071C6"/>
    <w:rsid w:val="00207563"/>
    <w:rsid w:val="00210D0B"/>
    <w:rsid w:val="002136A4"/>
    <w:rsid w:val="00216A29"/>
    <w:rsid w:val="002322F3"/>
    <w:rsid w:val="002464C0"/>
    <w:rsid w:val="00253F1E"/>
    <w:rsid w:val="00260831"/>
    <w:rsid w:val="00261A0C"/>
    <w:rsid w:val="0026763C"/>
    <w:rsid w:val="00291024"/>
    <w:rsid w:val="00291C62"/>
    <w:rsid w:val="002B239A"/>
    <w:rsid w:val="002B3EB3"/>
    <w:rsid w:val="002B5B8C"/>
    <w:rsid w:val="002E14D0"/>
    <w:rsid w:val="002E29B5"/>
    <w:rsid w:val="002F6AF9"/>
    <w:rsid w:val="0030109D"/>
    <w:rsid w:val="00306498"/>
    <w:rsid w:val="00321465"/>
    <w:rsid w:val="003366C3"/>
    <w:rsid w:val="003400A6"/>
    <w:rsid w:val="003602DC"/>
    <w:rsid w:val="0036437E"/>
    <w:rsid w:val="003711F9"/>
    <w:rsid w:val="003736D2"/>
    <w:rsid w:val="00377242"/>
    <w:rsid w:val="00390E69"/>
    <w:rsid w:val="003A4650"/>
    <w:rsid w:val="003C6977"/>
    <w:rsid w:val="003D1788"/>
    <w:rsid w:val="003D2AC9"/>
    <w:rsid w:val="003D4A34"/>
    <w:rsid w:val="003F0728"/>
    <w:rsid w:val="003F57EE"/>
    <w:rsid w:val="00402117"/>
    <w:rsid w:val="00425F11"/>
    <w:rsid w:val="00437A32"/>
    <w:rsid w:val="00440822"/>
    <w:rsid w:val="0044084A"/>
    <w:rsid w:val="00445DD3"/>
    <w:rsid w:val="0045080F"/>
    <w:rsid w:val="00455FC0"/>
    <w:rsid w:val="00460327"/>
    <w:rsid w:val="0046375C"/>
    <w:rsid w:val="00481F31"/>
    <w:rsid w:val="004A58EC"/>
    <w:rsid w:val="004A7D79"/>
    <w:rsid w:val="004B48A8"/>
    <w:rsid w:val="004D3D86"/>
    <w:rsid w:val="004D47B0"/>
    <w:rsid w:val="004E3E7C"/>
    <w:rsid w:val="004F35E2"/>
    <w:rsid w:val="005063B9"/>
    <w:rsid w:val="00517317"/>
    <w:rsid w:val="00522909"/>
    <w:rsid w:val="00535B9B"/>
    <w:rsid w:val="00581E65"/>
    <w:rsid w:val="00591B1B"/>
    <w:rsid w:val="00595079"/>
    <w:rsid w:val="005A0156"/>
    <w:rsid w:val="005A5720"/>
    <w:rsid w:val="005D00E9"/>
    <w:rsid w:val="005E1AF9"/>
    <w:rsid w:val="005F38BA"/>
    <w:rsid w:val="00600F37"/>
    <w:rsid w:val="00602EA5"/>
    <w:rsid w:val="006066F8"/>
    <w:rsid w:val="006075BE"/>
    <w:rsid w:val="00615037"/>
    <w:rsid w:val="00626A42"/>
    <w:rsid w:val="006314FC"/>
    <w:rsid w:val="00632A60"/>
    <w:rsid w:val="006401A9"/>
    <w:rsid w:val="006507FF"/>
    <w:rsid w:val="00660306"/>
    <w:rsid w:val="006623F6"/>
    <w:rsid w:val="00671966"/>
    <w:rsid w:val="006770AA"/>
    <w:rsid w:val="0068116E"/>
    <w:rsid w:val="00685143"/>
    <w:rsid w:val="00687498"/>
    <w:rsid w:val="006926D9"/>
    <w:rsid w:val="00694410"/>
    <w:rsid w:val="006954CA"/>
    <w:rsid w:val="006A34E1"/>
    <w:rsid w:val="006A3A99"/>
    <w:rsid w:val="006B1FF4"/>
    <w:rsid w:val="006B7F2C"/>
    <w:rsid w:val="006C31D3"/>
    <w:rsid w:val="006D2613"/>
    <w:rsid w:val="006D3EF6"/>
    <w:rsid w:val="006D5A35"/>
    <w:rsid w:val="006E13B5"/>
    <w:rsid w:val="006E18BD"/>
    <w:rsid w:val="00702CB3"/>
    <w:rsid w:val="007119A2"/>
    <w:rsid w:val="007219E5"/>
    <w:rsid w:val="007254D5"/>
    <w:rsid w:val="0072705D"/>
    <w:rsid w:val="00727E02"/>
    <w:rsid w:val="00730E2F"/>
    <w:rsid w:val="00752728"/>
    <w:rsid w:val="00762002"/>
    <w:rsid w:val="00764525"/>
    <w:rsid w:val="00773999"/>
    <w:rsid w:val="00774C0E"/>
    <w:rsid w:val="00787C12"/>
    <w:rsid w:val="00794742"/>
    <w:rsid w:val="007B5648"/>
    <w:rsid w:val="007D2A0D"/>
    <w:rsid w:val="007F407C"/>
    <w:rsid w:val="00802EF7"/>
    <w:rsid w:val="008171DA"/>
    <w:rsid w:val="0082145D"/>
    <w:rsid w:val="00831F66"/>
    <w:rsid w:val="0083233A"/>
    <w:rsid w:val="00833BE4"/>
    <w:rsid w:val="00834A93"/>
    <w:rsid w:val="008358A4"/>
    <w:rsid w:val="00855075"/>
    <w:rsid w:val="00865172"/>
    <w:rsid w:val="00871179"/>
    <w:rsid w:val="00876309"/>
    <w:rsid w:val="0088098E"/>
    <w:rsid w:val="0088125E"/>
    <w:rsid w:val="008819D9"/>
    <w:rsid w:val="00884220"/>
    <w:rsid w:val="00884B51"/>
    <w:rsid w:val="00893D3D"/>
    <w:rsid w:val="008949AC"/>
    <w:rsid w:val="0089591D"/>
    <w:rsid w:val="0089706E"/>
    <w:rsid w:val="008A2FA9"/>
    <w:rsid w:val="008B0323"/>
    <w:rsid w:val="008B210E"/>
    <w:rsid w:val="008C42FD"/>
    <w:rsid w:val="008D1548"/>
    <w:rsid w:val="008D16B5"/>
    <w:rsid w:val="008D1ED9"/>
    <w:rsid w:val="008D5F99"/>
    <w:rsid w:val="008E056B"/>
    <w:rsid w:val="008E6C34"/>
    <w:rsid w:val="009019E9"/>
    <w:rsid w:val="00901A86"/>
    <w:rsid w:val="00903E74"/>
    <w:rsid w:val="0090547D"/>
    <w:rsid w:val="009102CE"/>
    <w:rsid w:val="00923F69"/>
    <w:rsid w:val="00927240"/>
    <w:rsid w:val="00927448"/>
    <w:rsid w:val="00935CC2"/>
    <w:rsid w:val="00936742"/>
    <w:rsid w:val="00944C39"/>
    <w:rsid w:val="00952EAC"/>
    <w:rsid w:val="00960550"/>
    <w:rsid w:val="00973E6F"/>
    <w:rsid w:val="00975EB1"/>
    <w:rsid w:val="00987858"/>
    <w:rsid w:val="009A113B"/>
    <w:rsid w:val="009C253C"/>
    <w:rsid w:val="009C2B4D"/>
    <w:rsid w:val="009C5AD6"/>
    <w:rsid w:val="009D021B"/>
    <w:rsid w:val="009F5D42"/>
    <w:rsid w:val="00A141D2"/>
    <w:rsid w:val="00A203EA"/>
    <w:rsid w:val="00A316E7"/>
    <w:rsid w:val="00A36C7A"/>
    <w:rsid w:val="00A521EA"/>
    <w:rsid w:val="00A6001A"/>
    <w:rsid w:val="00A64B09"/>
    <w:rsid w:val="00A650BF"/>
    <w:rsid w:val="00A74136"/>
    <w:rsid w:val="00A77CBC"/>
    <w:rsid w:val="00A81F42"/>
    <w:rsid w:val="00A82C2F"/>
    <w:rsid w:val="00A87570"/>
    <w:rsid w:val="00A9072D"/>
    <w:rsid w:val="00A91647"/>
    <w:rsid w:val="00AB2F6B"/>
    <w:rsid w:val="00AB6777"/>
    <w:rsid w:val="00AC1BC9"/>
    <w:rsid w:val="00AC39F6"/>
    <w:rsid w:val="00AC5B50"/>
    <w:rsid w:val="00AD73F7"/>
    <w:rsid w:val="00AE22A0"/>
    <w:rsid w:val="00AF1665"/>
    <w:rsid w:val="00AF3301"/>
    <w:rsid w:val="00AF5CC7"/>
    <w:rsid w:val="00B14BCE"/>
    <w:rsid w:val="00B24397"/>
    <w:rsid w:val="00B263BD"/>
    <w:rsid w:val="00B30EBF"/>
    <w:rsid w:val="00B34C81"/>
    <w:rsid w:val="00B41F9F"/>
    <w:rsid w:val="00B85878"/>
    <w:rsid w:val="00BA21BB"/>
    <w:rsid w:val="00BB5AFC"/>
    <w:rsid w:val="00BD0C31"/>
    <w:rsid w:val="00BD3592"/>
    <w:rsid w:val="00BE11C5"/>
    <w:rsid w:val="00BE4458"/>
    <w:rsid w:val="00BE50E1"/>
    <w:rsid w:val="00BE7B3B"/>
    <w:rsid w:val="00BF22E9"/>
    <w:rsid w:val="00BF4296"/>
    <w:rsid w:val="00C04038"/>
    <w:rsid w:val="00C07C76"/>
    <w:rsid w:val="00C14C3A"/>
    <w:rsid w:val="00C17E23"/>
    <w:rsid w:val="00C33D57"/>
    <w:rsid w:val="00C353C2"/>
    <w:rsid w:val="00C55245"/>
    <w:rsid w:val="00C77D80"/>
    <w:rsid w:val="00C9382D"/>
    <w:rsid w:val="00CA0ECA"/>
    <w:rsid w:val="00CB0FB2"/>
    <w:rsid w:val="00CC027C"/>
    <w:rsid w:val="00CC1C19"/>
    <w:rsid w:val="00CD40B8"/>
    <w:rsid w:val="00D01D15"/>
    <w:rsid w:val="00D05BD7"/>
    <w:rsid w:val="00D21383"/>
    <w:rsid w:val="00D22E52"/>
    <w:rsid w:val="00D27F06"/>
    <w:rsid w:val="00D41414"/>
    <w:rsid w:val="00D52227"/>
    <w:rsid w:val="00D569FC"/>
    <w:rsid w:val="00D71256"/>
    <w:rsid w:val="00D861C2"/>
    <w:rsid w:val="00D9395F"/>
    <w:rsid w:val="00D97257"/>
    <w:rsid w:val="00DB2FAA"/>
    <w:rsid w:val="00DB73D3"/>
    <w:rsid w:val="00DC42AA"/>
    <w:rsid w:val="00DE2A2B"/>
    <w:rsid w:val="00E00FBC"/>
    <w:rsid w:val="00E04742"/>
    <w:rsid w:val="00E06F39"/>
    <w:rsid w:val="00E358AF"/>
    <w:rsid w:val="00E41A59"/>
    <w:rsid w:val="00E73B9B"/>
    <w:rsid w:val="00E82954"/>
    <w:rsid w:val="00E9062D"/>
    <w:rsid w:val="00E95A05"/>
    <w:rsid w:val="00EA4258"/>
    <w:rsid w:val="00EA4359"/>
    <w:rsid w:val="00EB4EE1"/>
    <w:rsid w:val="00EB5653"/>
    <w:rsid w:val="00EE0BA9"/>
    <w:rsid w:val="00EE5F8A"/>
    <w:rsid w:val="00EF20D5"/>
    <w:rsid w:val="00EF497D"/>
    <w:rsid w:val="00EF5CAD"/>
    <w:rsid w:val="00F037D7"/>
    <w:rsid w:val="00F04876"/>
    <w:rsid w:val="00F0665C"/>
    <w:rsid w:val="00F17D09"/>
    <w:rsid w:val="00F2101C"/>
    <w:rsid w:val="00F26C54"/>
    <w:rsid w:val="00F36D75"/>
    <w:rsid w:val="00F401E8"/>
    <w:rsid w:val="00F53678"/>
    <w:rsid w:val="00F602E4"/>
    <w:rsid w:val="00F72970"/>
    <w:rsid w:val="00F73492"/>
    <w:rsid w:val="00F841FE"/>
    <w:rsid w:val="00F87107"/>
    <w:rsid w:val="00FA173A"/>
    <w:rsid w:val="00FB322A"/>
    <w:rsid w:val="00FC1D61"/>
    <w:rsid w:val="00FC3036"/>
    <w:rsid w:val="00FD6242"/>
    <w:rsid w:val="00FE1635"/>
    <w:rsid w:val="00FE671A"/>
    <w:rsid w:val="00FF50F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E"/>
    <w:pPr>
      <w:spacing w:after="82" w:line="221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75BE"/>
    <w:pPr>
      <w:keepNext/>
      <w:keepLines/>
      <w:spacing w:after="0" w:line="259" w:lineRule="auto"/>
      <w:ind w:right="7"/>
      <w:jc w:val="center"/>
      <w:outlineLvl w:val="0"/>
    </w:pPr>
    <w:rPr>
      <w:rFonts w:ascii="Calibri" w:eastAsia="Calibri" w:hAnsi="Calibri" w:cs="Calibri"/>
      <w:color w:val="000000"/>
      <w:sz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5BE"/>
    <w:rPr>
      <w:rFonts w:ascii="Calibri" w:eastAsia="Calibri" w:hAnsi="Calibri" w:cs="Calibri"/>
      <w:color w:val="000000"/>
      <w:sz w:val="34"/>
      <w:lang w:eastAsia="pl-PL"/>
    </w:rPr>
  </w:style>
  <w:style w:type="table" w:customStyle="1" w:styleId="TableGrid">
    <w:name w:val="TableGrid"/>
    <w:rsid w:val="006075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BE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17E2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7E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F73492"/>
    <w:rPr>
      <w:color w:val="0000FF"/>
      <w:u w:val="single"/>
    </w:rPr>
  </w:style>
  <w:style w:type="paragraph" w:styleId="Akapitzlist">
    <w:name w:val="List Paragraph"/>
    <w:aliases w:val="Asia 2  Akapit z listą,tekst normalny,normalny tekst,CW_Lista,Numerowanie"/>
    <w:basedOn w:val="Normalny"/>
    <w:link w:val="AkapitzlistZnak"/>
    <w:uiPriority w:val="34"/>
    <w:qFormat/>
    <w:rsid w:val="006623F6"/>
    <w:pPr>
      <w:suppressAutoHyphens/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0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27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705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05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B239A"/>
    <w:rPr>
      <w:i/>
      <w:iCs/>
    </w:rPr>
  </w:style>
  <w:style w:type="character" w:customStyle="1" w:styleId="AkapitzlistZnak">
    <w:name w:val="Akapit z listą Znak"/>
    <w:aliases w:val="Asia 2  Akapit z listą Znak,tekst normalny Znak,normalny tekst Znak,CW_Lista Znak,Numerowanie Znak"/>
    <w:basedOn w:val="Domylnaczcionkaakapitu"/>
    <w:link w:val="Akapitzlist"/>
    <w:uiPriority w:val="34"/>
    <w:qFormat/>
    <w:locked/>
    <w:rsid w:val="002B23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711F9"/>
    <w:rPr>
      <w:b/>
      <w:bCs/>
    </w:rPr>
  </w:style>
  <w:style w:type="paragraph" w:styleId="NormalnyWeb">
    <w:name w:val="Normal (Web)"/>
    <w:basedOn w:val="Normalny"/>
    <w:uiPriority w:val="99"/>
    <w:unhideWhenUsed/>
    <w:rsid w:val="003711F9"/>
    <w:pPr>
      <w:spacing w:after="5" w:line="269" w:lineRule="auto"/>
      <w:ind w:left="53" w:right="10" w:hanging="10"/>
    </w:pPr>
    <w:rPr>
      <w:rFonts w:ascii="Times New Roman" w:eastAsia="Times New Roman" w:hAnsi="Times New Roman" w:cs="Times New Roman"/>
      <w:szCs w:val="24"/>
    </w:rPr>
  </w:style>
  <w:style w:type="character" w:customStyle="1" w:styleId="highlight">
    <w:name w:val="highlight"/>
    <w:basedOn w:val="Domylnaczcionkaakapitu"/>
    <w:rsid w:val="003400A6"/>
  </w:style>
  <w:style w:type="paragraph" w:styleId="Nagwek">
    <w:name w:val="header"/>
    <w:basedOn w:val="Normalny"/>
    <w:link w:val="NagwekZnak"/>
    <w:uiPriority w:val="99"/>
    <w:unhideWhenUsed/>
    <w:rsid w:val="0092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69"/>
    <w:rPr>
      <w:rFonts w:ascii="Calibri" w:eastAsia="Calibri" w:hAnsi="Calibri" w:cs="Calibri"/>
      <w:color w:val="000000"/>
      <w:sz w:val="24"/>
      <w:lang w:eastAsia="pl-PL"/>
    </w:rPr>
  </w:style>
  <w:style w:type="paragraph" w:styleId="Bezodstpw">
    <w:name w:val="No Spacing"/>
    <w:uiPriority w:val="1"/>
    <w:qFormat/>
    <w:rsid w:val="00F36D75"/>
    <w:pPr>
      <w:spacing w:after="0" w:line="240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Poprawka">
    <w:name w:val="Revision"/>
    <w:hidden/>
    <w:uiPriority w:val="99"/>
    <w:semiHidden/>
    <w:rsid w:val="00D97257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0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024"/>
    <w:rPr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70AA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6E18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6A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E"/>
    <w:pPr>
      <w:spacing w:after="82" w:line="221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75BE"/>
    <w:pPr>
      <w:keepNext/>
      <w:keepLines/>
      <w:spacing w:after="0" w:line="259" w:lineRule="auto"/>
      <w:ind w:right="7"/>
      <w:jc w:val="center"/>
      <w:outlineLvl w:val="0"/>
    </w:pPr>
    <w:rPr>
      <w:rFonts w:ascii="Calibri" w:eastAsia="Calibri" w:hAnsi="Calibri" w:cs="Calibri"/>
      <w:color w:val="000000"/>
      <w:sz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5BE"/>
    <w:rPr>
      <w:rFonts w:ascii="Calibri" w:eastAsia="Calibri" w:hAnsi="Calibri" w:cs="Calibri"/>
      <w:color w:val="000000"/>
      <w:sz w:val="34"/>
      <w:lang w:eastAsia="pl-PL"/>
    </w:rPr>
  </w:style>
  <w:style w:type="table" w:customStyle="1" w:styleId="TableGrid">
    <w:name w:val="TableGrid"/>
    <w:rsid w:val="006075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BE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17E2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7E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F73492"/>
    <w:rPr>
      <w:color w:val="0000FF"/>
      <w:u w:val="single"/>
    </w:rPr>
  </w:style>
  <w:style w:type="paragraph" w:styleId="Akapitzlist">
    <w:name w:val="List Paragraph"/>
    <w:aliases w:val="Asia 2  Akapit z listą,tekst normalny,normalny tekst,CW_Lista,Numerowanie"/>
    <w:basedOn w:val="Normalny"/>
    <w:link w:val="AkapitzlistZnak"/>
    <w:uiPriority w:val="34"/>
    <w:qFormat/>
    <w:rsid w:val="006623F6"/>
    <w:pPr>
      <w:suppressAutoHyphens/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0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27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705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05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B239A"/>
    <w:rPr>
      <w:i/>
      <w:iCs/>
    </w:rPr>
  </w:style>
  <w:style w:type="character" w:customStyle="1" w:styleId="AkapitzlistZnak">
    <w:name w:val="Akapit z listą Znak"/>
    <w:aliases w:val="Asia 2  Akapit z listą Znak,tekst normalny Znak,normalny tekst Znak,CW_Lista Znak,Numerowanie Znak"/>
    <w:basedOn w:val="Domylnaczcionkaakapitu"/>
    <w:link w:val="Akapitzlist"/>
    <w:uiPriority w:val="34"/>
    <w:qFormat/>
    <w:locked/>
    <w:rsid w:val="002B23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711F9"/>
    <w:rPr>
      <w:b/>
      <w:bCs/>
    </w:rPr>
  </w:style>
  <w:style w:type="paragraph" w:styleId="NormalnyWeb">
    <w:name w:val="Normal (Web)"/>
    <w:basedOn w:val="Normalny"/>
    <w:uiPriority w:val="99"/>
    <w:unhideWhenUsed/>
    <w:rsid w:val="003711F9"/>
    <w:pPr>
      <w:spacing w:after="5" w:line="269" w:lineRule="auto"/>
      <w:ind w:left="53" w:right="10" w:hanging="10"/>
    </w:pPr>
    <w:rPr>
      <w:rFonts w:ascii="Times New Roman" w:eastAsia="Times New Roman" w:hAnsi="Times New Roman" w:cs="Times New Roman"/>
      <w:szCs w:val="24"/>
    </w:rPr>
  </w:style>
  <w:style w:type="character" w:customStyle="1" w:styleId="highlight">
    <w:name w:val="highlight"/>
    <w:basedOn w:val="Domylnaczcionkaakapitu"/>
    <w:rsid w:val="003400A6"/>
  </w:style>
  <w:style w:type="paragraph" w:styleId="Nagwek">
    <w:name w:val="header"/>
    <w:basedOn w:val="Normalny"/>
    <w:link w:val="NagwekZnak"/>
    <w:uiPriority w:val="99"/>
    <w:unhideWhenUsed/>
    <w:rsid w:val="0092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69"/>
    <w:rPr>
      <w:rFonts w:ascii="Calibri" w:eastAsia="Calibri" w:hAnsi="Calibri" w:cs="Calibri"/>
      <w:color w:val="000000"/>
      <w:sz w:val="24"/>
      <w:lang w:eastAsia="pl-PL"/>
    </w:rPr>
  </w:style>
  <w:style w:type="paragraph" w:styleId="Bezodstpw">
    <w:name w:val="No Spacing"/>
    <w:uiPriority w:val="1"/>
    <w:qFormat/>
    <w:rsid w:val="00F36D75"/>
    <w:pPr>
      <w:spacing w:after="0" w:line="240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Poprawka">
    <w:name w:val="Revision"/>
    <w:hidden/>
    <w:uiPriority w:val="99"/>
    <w:semiHidden/>
    <w:rsid w:val="00D97257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0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024"/>
    <w:rPr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70AA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6E18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6A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DCE1-3627-4AB7-B1B5-D8A74209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Aga</cp:lastModifiedBy>
  <cp:revision>13</cp:revision>
  <cp:lastPrinted>2022-09-16T07:28:00Z</cp:lastPrinted>
  <dcterms:created xsi:type="dcterms:W3CDTF">2022-09-13T11:19:00Z</dcterms:created>
  <dcterms:modified xsi:type="dcterms:W3CDTF">2022-09-16T07:29:00Z</dcterms:modified>
</cp:coreProperties>
</file>