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37F7" w14:textId="77777777" w:rsidR="003B0858" w:rsidRPr="00CF1284" w:rsidRDefault="003B0858" w:rsidP="00D4606D">
      <w:pPr>
        <w:rPr>
          <w:rFonts w:ascii="Verdana" w:hAnsi="Verdana"/>
          <w:sz w:val="18"/>
          <w:szCs w:val="18"/>
        </w:rPr>
      </w:pPr>
    </w:p>
    <w:p w14:paraId="7091D956" w14:textId="77777777" w:rsidR="00F15632" w:rsidRPr="00CF1284" w:rsidRDefault="00DD280F" w:rsidP="00D4606D">
      <w:pPr>
        <w:jc w:val="right"/>
        <w:rPr>
          <w:rFonts w:ascii="Verdana" w:hAnsi="Verdana"/>
          <w:sz w:val="18"/>
          <w:szCs w:val="18"/>
        </w:rPr>
      </w:pPr>
      <w:r w:rsidRPr="00CF1284">
        <w:rPr>
          <w:rFonts w:ascii="Verdana" w:hAnsi="Verdana"/>
          <w:sz w:val="18"/>
          <w:szCs w:val="18"/>
        </w:rPr>
        <w:t>Załącznik nr 4</w:t>
      </w:r>
    </w:p>
    <w:p w14:paraId="264B996D" w14:textId="77777777" w:rsidR="00DD280F" w:rsidRPr="00CF1284" w:rsidRDefault="00DD280F" w:rsidP="00D4606D">
      <w:pPr>
        <w:jc w:val="right"/>
        <w:rPr>
          <w:rFonts w:ascii="Verdana" w:hAnsi="Verdana"/>
          <w:sz w:val="18"/>
          <w:szCs w:val="18"/>
        </w:rPr>
      </w:pPr>
    </w:p>
    <w:p w14:paraId="3D49B4B4" w14:textId="77777777" w:rsidR="00DD280F" w:rsidRPr="00CF1284" w:rsidRDefault="00DD280F" w:rsidP="00DD280F">
      <w:pPr>
        <w:jc w:val="center"/>
        <w:rPr>
          <w:rFonts w:ascii="Verdana" w:hAnsi="Verdana"/>
          <w:sz w:val="18"/>
          <w:szCs w:val="18"/>
        </w:rPr>
      </w:pPr>
      <w:r w:rsidRPr="00CF1284">
        <w:rPr>
          <w:rFonts w:ascii="Verdana" w:hAnsi="Verdana"/>
          <w:sz w:val="18"/>
          <w:szCs w:val="18"/>
        </w:rPr>
        <w:t>Wzór umowy</w:t>
      </w:r>
    </w:p>
    <w:p w14:paraId="4FA62984" w14:textId="77777777" w:rsidR="00DD280F" w:rsidRPr="00CF1284" w:rsidRDefault="00DD280F" w:rsidP="00DD280F">
      <w:pPr>
        <w:jc w:val="center"/>
        <w:rPr>
          <w:rFonts w:ascii="Verdana" w:hAnsi="Verdana"/>
          <w:sz w:val="18"/>
          <w:szCs w:val="18"/>
        </w:rPr>
      </w:pPr>
    </w:p>
    <w:p w14:paraId="34939BC6" w14:textId="77777777" w:rsidR="00DD280F" w:rsidRPr="00CF1284" w:rsidRDefault="00DD280F" w:rsidP="00DD280F">
      <w:pPr>
        <w:spacing w:after="120"/>
        <w:jc w:val="both"/>
        <w:rPr>
          <w:rFonts w:ascii="Verdana" w:hAnsi="Verdana" w:cs="Arial"/>
          <w:color w:val="000000" w:themeColor="text1"/>
          <w:sz w:val="18"/>
          <w:szCs w:val="18"/>
        </w:rPr>
      </w:pPr>
    </w:p>
    <w:p w14:paraId="1DCBC736" w14:textId="77777777" w:rsidR="00DD280F" w:rsidRPr="00CF1284" w:rsidRDefault="00DD280F" w:rsidP="00DD280F">
      <w:pPr>
        <w:spacing w:after="12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zawarta w Krakowie w dniu ___________ r.  pomiędzy:</w:t>
      </w:r>
    </w:p>
    <w:p w14:paraId="2EC3D51D" w14:textId="77777777" w:rsidR="000157F6" w:rsidRPr="00CF1284" w:rsidRDefault="00DD280F" w:rsidP="00DD280F">
      <w:pPr>
        <w:pStyle w:val="Tekstpodstawowy2"/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b/>
          <w:color w:val="000000" w:themeColor="text1"/>
          <w:sz w:val="18"/>
          <w:szCs w:val="18"/>
        </w:rPr>
        <w:t>Narodowym Starym Teatrem im. Heleny Modrzejewskiej</w:t>
      </w:r>
      <w:r w:rsidR="00136CAA" w:rsidRPr="00CF1284">
        <w:rPr>
          <w:rFonts w:ascii="Verdana" w:hAnsi="Verdana" w:cs="Arial"/>
          <w:b/>
          <w:color w:val="000000" w:themeColor="text1"/>
          <w:sz w:val="18"/>
          <w:szCs w:val="18"/>
        </w:rPr>
        <w:t xml:space="preserve"> w Krakowie</w:t>
      </w:r>
      <w:r w:rsidRPr="00CF1284">
        <w:rPr>
          <w:rFonts w:ascii="Verdana" w:hAnsi="Verdana" w:cs="Arial"/>
          <w:color w:val="000000" w:themeColor="text1"/>
          <w:sz w:val="18"/>
          <w:szCs w:val="18"/>
        </w:rPr>
        <w:t>, z siedzibą w Krakowie przy ul. Jagiellońskiej 5, wpisanym pod numerem RIK 6/92 do rejestru instytucji kultury prowadzonego przez Ministra Kultury</w:t>
      </w:r>
      <w:r w:rsidR="000157F6" w:rsidRPr="00CF1284">
        <w:rPr>
          <w:rFonts w:ascii="Verdana" w:hAnsi="Verdana" w:cs="Arial"/>
          <w:color w:val="000000" w:themeColor="text1"/>
          <w:sz w:val="18"/>
          <w:szCs w:val="18"/>
        </w:rPr>
        <w:t>,</w:t>
      </w:r>
      <w:r w:rsidRPr="00CF1284">
        <w:rPr>
          <w:rFonts w:ascii="Verdana" w:hAnsi="Verdana" w:cs="Arial"/>
          <w:color w:val="000000" w:themeColor="text1"/>
          <w:sz w:val="18"/>
          <w:szCs w:val="18"/>
        </w:rPr>
        <w:t xml:space="preserve"> Dziedzictwa Narodowego</w:t>
      </w:r>
      <w:r w:rsidR="000157F6" w:rsidRPr="00CF1284">
        <w:rPr>
          <w:rFonts w:ascii="Verdana" w:hAnsi="Verdana" w:cs="Arial"/>
          <w:color w:val="000000" w:themeColor="text1"/>
          <w:sz w:val="18"/>
          <w:szCs w:val="18"/>
        </w:rPr>
        <w:t xml:space="preserve"> i Sportu</w:t>
      </w:r>
      <w:r w:rsidRPr="00CF1284">
        <w:rPr>
          <w:rFonts w:ascii="Verdana" w:hAnsi="Verdana" w:cs="Arial"/>
          <w:color w:val="000000" w:themeColor="text1"/>
          <w:sz w:val="18"/>
          <w:szCs w:val="18"/>
        </w:rPr>
        <w:t xml:space="preserve">, </w:t>
      </w:r>
    </w:p>
    <w:p w14:paraId="64799794" w14:textId="7B8C5DF5" w:rsidR="000157F6" w:rsidRPr="00CF1284" w:rsidRDefault="000157F6" w:rsidP="00DD280F">
      <w:pPr>
        <w:pStyle w:val="Tekstpodstawowy2"/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NIP</w:t>
      </w:r>
    </w:p>
    <w:p w14:paraId="27B8E741" w14:textId="52FD8CCB" w:rsidR="000157F6" w:rsidRPr="00CF1284" w:rsidRDefault="000157F6" w:rsidP="00DD280F">
      <w:pPr>
        <w:pStyle w:val="Tekstpodstawowy2"/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REGON</w:t>
      </w:r>
    </w:p>
    <w:p w14:paraId="2DA612A6" w14:textId="219DB169" w:rsidR="00DD280F" w:rsidRPr="00CF1284" w:rsidRDefault="00DD280F" w:rsidP="00DD280F">
      <w:pPr>
        <w:pStyle w:val="Tekstpodstawowy2"/>
        <w:spacing w:line="240" w:lineRule="auto"/>
        <w:jc w:val="both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 xml:space="preserve">zwanym dalej </w:t>
      </w:r>
      <w:r w:rsidRPr="00CF1284">
        <w:rPr>
          <w:rFonts w:ascii="Verdana" w:hAnsi="Verdana" w:cs="Arial"/>
          <w:b/>
          <w:color w:val="000000" w:themeColor="text1"/>
          <w:sz w:val="18"/>
          <w:szCs w:val="18"/>
        </w:rPr>
        <w:t>Teatrem</w:t>
      </w:r>
    </w:p>
    <w:p w14:paraId="39ABD4E6" w14:textId="2BFEAE83" w:rsidR="000157F6" w:rsidRPr="00CF1284" w:rsidRDefault="000157F6" w:rsidP="00DD280F">
      <w:pPr>
        <w:pStyle w:val="Tekstpodstawowy2"/>
        <w:spacing w:line="240" w:lineRule="auto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 xml:space="preserve">reprezentowanym przez </w:t>
      </w:r>
    </w:p>
    <w:p w14:paraId="57262E57" w14:textId="77777777" w:rsidR="00DD280F" w:rsidRPr="00CF1284" w:rsidRDefault="00DD280F" w:rsidP="00DD280F">
      <w:pPr>
        <w:spacing w:after="12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a</w:t>
      </w:r>
    </w:p>
    <w:p w14:paraId="6ECC96BF" w14:textId="77777777" w:rsidR="00DD280F" w:rsidRPr="00CF1284" w:rsidRDefault="00DD280F" w:rsidP="00DD280F">
      <w:pPr>
        <w:pStyle w:val="Tekstpodstawowy21"/>
        <w:spacing w:after="120"/>
        <w:rPr>
          <w:rFonts w:ascii="Verdana" w:hAnsi="Verdana" w:cs="Arial"/>
          <w:b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b/>
          <w:color w:val="000000" w:themeColor="text1"/>
          <w:sz w:val="18"/>
          <w:szCs w:val="18"/>
        </w:rPr>
        <w:t>___________________________</w:t>
      </w:r>
    </w:p>
    <w:p w14:paraId="39C000BE" w14:textId="77777777" w:rsidR="00DD280F" w:rsidRPr="00CF1284" w:rsidRDefault="00DD280F" w:rsidP="00DD280F">
      <w:pPr>
        <w:pStyle w:val="Tekstpodstawowy21"/>
        <w:spacing w:after="120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 xml:space="preserve">zwanym dalej </w:t>
      </w:r>
      <w:r w:rsidRPr="00CF1284">
        <w:rPr>
          <w:rFonts w:ascii="Verdana" w:hAnsi="Verdana" w:cs="Arial"/>
          <w:b/>
          <w:color w:val="000000" w:themeColor="text1"/>
          <w:sz w:val="18"/>
          <w:szCs w:val="18"/>
        </w:rPr>
        <w:t>Wykonawcą</w:t>
      </w:r>
      <w:r w:rsidRPr="00CF1284">
        <w:rPr>
          <w:rFonts w:ascii="Verdana" w:hAnsi="Verdana" w:cs="Arial"/>
          <w:color w:val="000000" w:themeColor="text1"/>
          <w:sz w:val="18"/>
          <w:szCs w:val="18"/>
        </w:rPr>
        <w:t>,</w:t>
      </w:r>
    </w:p>
    <w:p w14:paraId="15E94D78" w14:textId="77777777" w:rsidR="00DD280F" w:rsidRPr="00CF1284" w:rsidRDefault="00DD280F" w:rsidP="00DD280F">
      <w:pPr>
        <w:pStyle w:val="BodyText21"/>
        <w:spacing w:after="120"/>
        <w:rPr>
          <w:rFonts w:ascii="Verdana" w:hAnsi="Verdana" w:cs="Arial"/>
          <w:color w:val="000000" w:themeColor="text1"/>
          <w:sz w:val="18"/>
          <w:szCs w:val="18"/>
        </w:rPr>
      </w:pPr>
    </w:p>
    <w:p w14:paraId="324DC345" w14:textId="77777777" w:rsidR="00DD280F" w:rsidRPr="00CF1284" w:rsidRDefault="00DD280F" w:rsidP="00DD280F">
      <w:pPr>
        <w:pStyle w:val="BodyText21"/>
        <w:spacing w:after="120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 xml:space="preserve">o treści następującej: </w:t>
      </w:r>
    </w:p>
    <w:p w14:paraId="6C48FD43" w14:textId="77777777" w:rsidR="00DD280F" w:rsidRPr="00CF1284" w:rsidRDefault="00DD280F" w:rsidP="00DD280F">
      <w:pPr>
        <w:spacing w:after="120"/>
        <w:rPr>
          <w:rFonts w:ascii="Verdana" w:hAnsi="Verdana" w:cs="Arial"/>
          <w:color w:val="000000" w:themeColor="text1"/>
          <w:sz w:val="18"/>
          <w:szCs w:val="18"/>
        </w:rPr>
      </w:pPr>
    </w:p>
    <w:p w14:paraId="4728F351" w14:textId="77777777" w:rsidR="00DD280F" w:rsidRPr="00CF1284" w:rsidRDefault="00DD280F" w:rsidP="00DD280F">
      <w:pPr>
        <w:spacing w:after="12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§ 1</w:t>
      </w:r>
    </w:p>
    <w:p w14:paraId="090B4D8F" w14:textId="77777777" w:rsidR="00DD280F" w:rsidRPr="00CF1284" w:rsidRDefault="00DD280F" w:rsidP="004735D7">
      <w:pPr>
        <w:pStyle w:val="Akapitzlist"/>
        <w:numPr>
          <w:ilvl w:val="0"/>
          <w:numId w:val="20"/>
        </w:numPr>
        <w:spacing w:after="120"/>
        <w:ind w:left="284" w:hanging="284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Teatr powierza Wykonawcy obsługę widowni na przedstawieniach i podczas wydarzeń w siedzibie Teatru.</w:t>
      </w:r>
    </w:p>
    <w:p w14:paraId="11AB2657" w14:textId="77777777" w:rsidR="00DD280F" w:rsidRPr="00CF1284" w:rsidRDefault="00DD280F" w:rsidP="004735D7">
      <w:pPr>
        <w:pStyle w:val="Akapitzlist"/>
        <w:numPr>
          <w:ilvl w:val="0"/>
          <w:numId w:val="20"/>
        </w:numPr>
        <w:spacing w:after="120"/>
        <w:ind w:left="284" w:hanging="284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Obsługa widowni wykonywana będzie przez wykwalifikowany personel, w szczególności bileterów i szatniarzy, w czasie przedstawień i wydarzeń organizowanych przez Teatr, zwanych dalej Spektaklami.</w:t>
      </w:r>
    </w:p>
    <w:p w14:paraId="5DBD8A12" w14:textId="77777777" w:rsidR="00DD280F" w:rsidRPr="00CF1284" w:rsidRDefault="00DD280F" w:rsidP="00DD280F">
      <w:pPr>
        <w:spacing w:after="12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§ 2</w:t>
      </w:r>
    </w:p>
    <w:p w14:paraId="4B66B7F8" w14:textId="77777777" w:rsidR="00DD280F" w:rsidRPr="00CF1284" w:rsidRDefault="00DD280F" w:rsidP="00DD280F">
      <w:pPr>
        <w:spacing w:after="12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Do obowiązków bileterów należy:</w:t>
      </w:r>
    </w:p>
    <w:p w14:paraId="3EAC805B" w14:textId="77777777" w:rsidR="00DD280F" w:rsidRPr="00CF1284" w:rsidRDefault="00DD280F" w:rsidP="004735D7">
      <w:pPr>
        <w:pStyle w:val="Akapitzlist"/>
        <w:numPr>
          <w:ilvl w:val="0"/>
          <w:numId w:val="21"/>
        </w:numPr>
        <w:spacing w:after="120"/>
        <w:ind w:left="567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obecność w Teatrze na minimum 60 minut przed Spektaklem,</w:t>
      </w:r>
    </w:p>
    <w:p w14:paraId="7AC50609" w14:textId="77777777" w:rsidR="00DD280F" w:rsidRPr="00CF1284" w:rsidRDefault="00DD280F" w:rsidP="004735D7">
      <w:pPr>
        <w:pStyle w:val="Akapitzlist"/>
        <w:numPr>
          <w:ilvl w:val="0"/>
          <w:numId w:val="21"/>
        </w:numPr>
        <w:spacing w:after="120"/>
        <w:ind w:left="567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przygotowanie wydawnictw do sprzedaży,</w:t>
      </w:r>
    </w:p>
    <w:p w14:paraId="73858572" w14:textId="77777777" w:rsidR="00DD280F" w:rsidRPr="00CF1284" w:rsidRDefault="00DD280F" w:rsidP="004735D7">
      <w:pPr>
        <w:pStyle w:val="Akapitzlist"/>
        <w:numPr>
          <w:ilvl w:val="0"/>
          <w:numId w:val="21"/>
        </w:numPr>
        <w:spacing w:after="120"/>
        <w:ind w:left="567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poprawianie programów np. aktualizacja wkładki obsadowej,</w:t>
      </w:r>
    </w:p>
    <w:p w14:paraId="645D621E" w14:textId="77777777" w:rsidR="00DD280F" w:rsidRPr="00CF1284" w:rsidRDefault="00DD280F" w:rsidP="004735D7">
      <w:pPr>
        <w:pStyle w:val="Akapitzlist"/>
        <w:numPr>
          <w:ilvl w:val="0"/>
          <w:numId w:val="21"/>
        </w:numPr>
        <w:spacing w:after="120"/>
        <w:ind w:left="567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sprzedaż wydawnictw Teatru, w tym programów, przed Spektaklem i w czasie przerw w ustalonych z Teatrem miejscach,</w:t>
      </w:r>
    </w:p>
    <w:p w14:paraId="6D8A14E7" w14:textId="77777777" w:rsidR="00DD280F" w:rsidRPr="00CF1284" w:rsidRDefault="00DD280F" w:rsidP="004735D7">
      <w:pPr>
        <w:pStyle w:val="Akapitzlist"/>
        <w:numPr>
          <w:ilvl w:val="0"/>
          <w:numId w:val="21"/>
        </w:numPr>
        <w:spacing w:after="120"/>
        <w:ind w:left="567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 xml:space="preserve">ekspozycja w </w:t>
      </w:r>
      <w:proofErr w:type="spellStart"/>
      <w:r w:rsidRPr="00CF1284">
        <w:rPr>
          <w:rFonts w:ascii="Verdana" w:hAnsi="Verdana" w:cs="Arial"/>
          <w:color w:val="000000" w:themeColor="text1"/>
          <w:sz w:val="18"/>
          <w:szCs w:val="18"/>
        </w:rPr>
        <w:t>foyer</w:t>
      </w:r>
      <w:proofErr w:type="spellEnd"/>
      <w:r w:rsidRPr="00CF1284">
        <w:rPr>
          <w:rFonts w:ascii="Verdana" w:hAnsi="Verdana" w:cs="Arial"/>
          <w:color w:val="000000" w:themeColor="text1"/>
          <w:sz w:val="18"/>
          <w:szCs w:val="18"/>
        </w:rPr>
        <w:t xml:space="preserve"> broszur repertuarowych i wydawnictw promocyjnych Starego Teatru i rozprowadzanie ich wśród widzów Teatru,</w:t>
      </w:r>
    </w:p>
    <w:p w14:paraId="6550D35C" w14:textId="795669DD" w:rsidR="00DD280F" w:rsidRPr="00CF1284" w:rsidRDefault="00DD280F" w:rsidP="004735D7">
      <w:pPr>
        <w:pStyle w:val="Akapitzlist"/>
        <w:numPr>
          <w:ilvl w:val="0"/>
          <w:numId w:val="21"/>
        </w:numPr>
        <w:spacing w:after="120"/>
        <w:ind w:left="567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 xml:space="preserve">przygotowanie </w:t>
      </w:r>
      <w:r w:rsidR="000157F6" w:rsidRPr="00CF1284">
        <w:rPr>
          <w:rFonts w:ascii="Verdana" w:hAnsi="Verdana" w:cs="Arial"/>
          <w:color w:val="000000" w:themeColor="text1"/>
          <w:sz w:val="18"/>
          <w:szCs w:val="18"/>
        </w:rPr>
        <w:t>s</w:t>
      </w:r>
      <w:r w:rsidRPr="00CF1284">
        <w:rPr>
          <w:rFonts w:ascii="Verdana" w:hAnsi="Verdana" w:cs="Arial"/>
          <w:color w:val="000000" w:themeColor="text1"/>
          <w:sz w:val="18"/>
          <w:szCs w:val="18"/>
        </w:rPr>
        <w:t>ali teatralnej i innych pomieszczeń dostępnych dla widzów, w tym w szczególności sprawdzanie porządku i czystości, ustawianie mebli i innego wyposażenia ruchomego, zdejmowanie i zakładanie osłon na fotelach,</w:t>
      </w:r>
    </w:p>
    <w:p w14:paraId="68C94A8F" w14:textId="77777777" w:rsidR="00DD280F" w:rsidRPr="00CF1284" w:rsidRDefault="00DD280F" w:rsidP="004735D7">
      <w:pPr>
        <w:pStyle w:val="Akapitzlist"/>
        <w:numPr>
          <w:ilvl w:val="0"/>
          <w:numId w:val="21"/>
        </w:numPr>
        <w:spacing w:after="120"/>
        <w:ind w:left="567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 xml:space="preserve">wpuszczanie widzów do Teatru w obszar </w:t>
      </w:r>
      <w:proofErr w:type="spellStart"/>
      <w:r w:rsidRPr="00CF1284">
        <w:rPr>
          <w:rFonts w:ascii="Verdana" w:hAnsi="Verdana" w:cs="Arial"/>
          <w:color w:val="000000" w:themeColor="text1"/>
          <w:sz w:val="18"/>
          <w:szCs w:val="18"/>
        </w:rPr>
        <w:t>foyer</w:t>
      </w:r>
      <w:proofErr w:type="spellEnd"/>
      <w:r w:rsidRPr="00CF1284">
        <w:rPr>
          <w:rFonts w:ascii="Verdana" w:hAnsi="Verdana" w:cs="Arial"/>
          <w:color w:val="000000" w:themeColor="text1"/>
          <w:sz w:val="18"/>
          <w:szCs w:val="18"/>
        </w:rPr>
        <w:t xml:space="preserve"> od 40 minut przed Spektaklem a na widownię w czasie uzgodnionym z inspicjentem Spektaklu,</w:t>
      </w:r>
    </w:p>
    <w:p w14:paraId="0D3E3D7F" w14:textId="25EDB5BC" w:rsidR="00DD280F" w:rsidRPr="00CF1284" w:rsidRDefault="00DD280F" w:rsidP="004735D7">
      <w:pPr>
        <w:pStyle w:val="Akapitzlist"/>
        <w:numPr>
          <w:ilvl w:val="0"/>
          <w:numId w:val="21"/>
        </w:numPr>
        <w:spacing w:after="120"/>
        <w:ind w:left="567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 xml:space="preserve">pilnowanie porządku w czasie Spektaklu i przerw, że szczególnym uwzględnieniem wymogów poszczególnych Spektakli (w przypadku niestosownego zachowania się widza zwrócenie mu uwagi, aż do wyproszenia widza </w:t>
      </w:r>
      <w:r w:rsidR="000D720E">
        <w:rPr>
          <w:rFonts w:ascii="Verdana" w:hAnsi="Verdana" w:cs="Arial"/>
          <w:color w:val="000000" w:themeColor="text1"/>
          <w:sz w:val="18"/>
          <w:szCs w:val="18"/>
        </w:rPr>
        <w:t>z</w:t>
      </w:r>
      <w:r w:rsidRPr="00CF1284">
        <w:rPr>
          <w:rFonts w:ascii="Verdana" w:hAnsi="Verdana" w:cs="Arial"/>
          <w:color w:val="000000" w:themeColor="text1"/>
          <w:sz w:val="18"/>
          <w:szCs w:val="18"/>
        </w:rPr>
        <w:t xml:space="preserve"> Teatru</w:t>
      </w:r>
      <w:r w:rsidR="000D720E">
        <w:rPr>
          <w:rFonts w:ascii="Verdana" w:hAnsi="Verdana" w:cs="Arial"/>
          <w:color w:val="000000" w:themeColor="text1"/>
          <w:sz w:val="18"/>
          <w:szCs w:val="18"/>
        </w:rPr>
        <w:t xml:space="preserve"> włącznie</w:t>
      </w:r>
      <w:r w:rsidRPr="00CF1284">
        <w:rPr>
          <w:rFonts w:ascii="Verdana" w:hAnsi="Verdana" w:cs="Arial"/>
          <w:color w:val="000000" w:themeColor="text1"/>
          <w:sz w:val="18"/>
          <w:szCs w:val="18"/>
        </w:rPr>
        <w:t>),</w:t>
      </w:r>
    </w:p>
    <w:p w14:paraId="27C9FA0B" w14:textId="77777777" w:rsidR="00DD280F" w:rsidRPr="00CF1284" w:rsidRDefault="00DD280F" w:rsidP="004735D7">
      <w:pPr>
        <w:pStyle w:val="Akapitzlist"/>
        <w:numPr>
          <w:ilvl w:val="0"/>
          <w:numId w:val="21"/>
        </w:numPr>
        <w:spacing w:after="120"/>
        <w:ind w:left="567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wręczanie kwiatów i upominków przekazanych przez widzów dla wykonawców Spektaklu na scenie po zakończeniu spektaklu lub w garderobie,</w:t>
      </w:r>
    </w:p>
    <w:p w14:paraId="0A8A47B9" w14:textId="77777777" w:rsidR="00DD280F" w:rsidRPr="00CF1284" w:rsidRDefault="00DD280F" w:rsidP="004735D7">
      <w:pPr>
        <w:pStyle w:val="Akapitzlist"/>
        <w:numPr>
          <w:ilvl w:val="0"/>
          <w:numId w:val="21"/>
        </w:numPr>
        <w:spacing w:after="120"/>
        <w:ind w:left="567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dbałość o zachowanie bezpieczeństwa zgodnie z obowiązującymi w Teatrze regulacjami w zakresie bezpieczeństwa przeciwpożarowego oraz bezpieczeństwa i higieny pracy, w tym otwieranie wszystkich drzwi ewakuacyjnych, usuwanie elementów ruchomych z dróg ewakuacyjnych i odsłanianie wszystkich kotar przed wpuszczeniem widzów,</w:t>
      </w:r>
    </w:p>
    <w:p w14:paraId="75EE41DF" w14:textId="77777777" w:rsidR="00DD280F" w:rsidRPr="00CF1284" w:rsidRDefault="00DD280F" w:rsidP="004735D7">
      <w:pPr>
        <w:pStyle w:val="Akapitzlist"/>
        <w:numPr>
          <w:ilvl w:val="0"/>
          <w:numId w:val="21"/>
        </w:numPr>
        <w:spacing w:after="120"/>
        <w:ind w:left="567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lastRenderedPageBreak/>
        <w:t>pozostawanie na stanowisku, dopóki ostatni widz nie opuści Teatru,</w:t>
      </w:r>
    </w:p>
    <w:p w14:paraId="5061F4A8" w14:textId="77777777" w:rsidR="00DD280F" w:rsidRPr="00CF1284" w:rsidRDefault="00DD280F" w:rsidP="004735D7">
      <w:pPr>
        <w:pStyle w:val="Akapitzlist"/>
        <w:numPr>
          <w:ilvl w:val="0"/>
          <w:numId w:val="21"/>
        </w:numPr>
        <w:spacing w:after="120"/>
        <w:ind w:left="567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zgaszenie wszystkich świateł, zasunięcie wszystkich kotar i zamknięcie wszystkich drzwi i pomieszczeń po opuszczeniu Teatru przez ostatniego widza,</w:t>
      </w:r>
    </w:p>
    <w:p w14:paraId="58F3B98E" w14:textId="39C34ED1" w:rsidR="00DD280F" w:rsidRPr="00CF1284" w:rsidRDefault="00DD280F" w:rsidP="004735D7">
      <w:pPr>
        <w:pStyle w:val="Akapitzlist"/>
        <w:numPr>
          <w:ilvl w:val="0"/>
          <w:numId w:val="21"/>
        </w:numPr>
        <w:spacing w:after="120"/>
        <w:ind w:left="567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 xml:space="preserve">sprawdzenie </w:t>
      </w:r>
      <w:r w:rsidR="000157F6" w:rsidRPr="00CF1284">
        <w:rPr>
          <w:rFonts w:ascii="Verdana" w:hAnsi="Verdana" w:cs="Arial"/>
          <w:color w:val="000000" w:themeColor="text1"/>
          <w:sz w:val="18"/>
          <w:szCs w:val="18"/>
        </w:rPr>
        <w:t>s</w:t>
      </w:r>
      <w:r w:rsidRPr="00CF1284">
        <w:rPr>
          <w:rFonts w:ascii="Verdana" w:hAnsi="Verdana" w:cs="Arial"/>
          <w:color w:val="000000" w:themeColor="text1"/>
          <w:sz w:val="18"/>
          <w:szCs w:val="18"/>
        </w:rPr>
        <w:t>ali teatralnej i innych pomieszczeń dostępnych dla widzów pod kątem tego, czy widzowie nie pozostawili w nich przedmiotów. W przypadku znalezienia takich przedmiotów powinny być one przekazane do portierni przy właściwej scenie Teatru,</w:t>
      </w:r>
    </w:p>
    <w:p w14:paraId="19226557" w14:textId="77777777" w:rsidR="00DD280F" w:rsidRPr="00CF1284" w:rsidRDefault="00DD280F" w:rsidP="004735D7">
      <w:pPr>
        <w:pStyle w:val="Akapitzlist"/>
        <w:numPr>
          <w:ilvl w:val="0"/>
          <w:numId w:val="21"/>
        </w:numPr>
        <w:spacing w:after="120"/>
        <w:ind w:left="567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udzielanie widzowi wszelkiej pomocy w razie takiej potrzeby, a w szczególności w przypadku nieszczęśliwego zdarzenia (np. zasłabnięcia, potknięcia itp.),</w:t>
      </w:r>
    </w:p>
    <w:p w14:paraId="57966B88" w14:textId="77777777" w:rsidR="00DD280F" w:rsidRPr="00CF1284" w:rsidRDefault="00DD280F" w:rsidP="004735D7">
      <w:pPr>
        <w:pStyle w:val="Akapitzlist"/>
        <w:numPr>
          <w:ilvl w:val="0"/>
          <w:numId w:val="21"/>
        </w:numPr>
        <w:spacing w:after="120"/>
        <w:ind w:left="567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udzielanie widzowi wszelkich niezbędnych informacji porządkowych (np. gdzie znajduje się bufet, toaleta itp.),</w:t>
      </w:r>
    </w:p>
    <w:p w14:paraId="40A831B3" w14:textId="77777777" w:rsidR="00DD280F" w:rsidRPr="00CF1284" w:rsidRDefault="00DD280F" w:rsidP="004735D7">
      <w:pPr>
        <w:pStyle w:val="Akapitzlist"/>
        <w:numPr>
          <w:ilvl w:val="0"/>
          <w:numId w:val="21"/>
        </w:numPr>
        <w:spacing w:after="120"/>
        <w:ind w:left="567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pilnowanie, aby nie dopuszczać do palenia tytoniu na terenie Teatru,</w:t>
      </w:r>
    </w:p>
    <w:p w14:paraId="0F876C15" w14:textId="77777777" w:rsidR="00DD280F" w:rsidRPr="00CF1284" w:rsidRDefault="00DD280F" w:rsidP="004735D7">
      <w:pPr>
        <w:pStyle w:val="Akapitzlist"/>
        <w:numPr>
          <w:ilvl w:val="0"/>
          <w:numId w:val="21"/>
        </w:numPr>
        <w:spacing w:after="120"/>
        <w:ind w:left="567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prowadzenie akcji ewakuacyjnej w przypadku zagrożenia zdrowia lub życia widzów.</w:t>
      </w:r>
    </w:p>
    <w:p w14:paraId="0C32064D" w14:textId="77777777" w:rsidR="00DD280F" w:rsidRPr="00CF1284" w:rsidRDefault="00DD280F" w:rsidP="00DD280F">
      <w:pPr>
        <w:spacing w:after="12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§ 3</w:t>
      </w:r>
    </w:p>
    <w:p w14:paraId="762867A0" w14:textId="77777777" w:rsidR="00DD280F" w:rsidRPr="00CF1284" w:rsidRDefault="00DD280F" w:rsidP="00DD280F">
      <w:pPr>
        <w:spacing w:after="12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Do obowiązków szatniarzy należy:</w:t>
      </w:r>
    </w:p>
    <w:p w14:paraId="071C530C" w14:textId="16D6C165" w:rsidR="00DD280F" w:rsidRPr="00CF1284" w:rsidRDefault="00DD280F" w:rsidP="004735D7">
      <w:pPr>
        <w:pStyle w:val="Akapitzlist"/>
        <w:numPr>
          <w:ilvl w:val="0"/>
          <w:numId w:val="22"/>
        </w:numPr>
        <w:spacing w:after="120"/>
        <w:ind w:left="567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 xml:space="preserve">obecność w Teatrze na </w:t>
      </w:r>
      <w:r w:rsidR="005B5413" w:rsidRPr="00CF1284">
        <w:rPr>
          <w:rFonts w:ascii="Verdana" w:hAnsi="Verdana" w:cs="Arial"/>
          <w:color w:val="000000" w:themeColor="text1"/>
          <w:sz w:val="18"/>
          <w:szCs w:val="18"/>
        </w:rPr>
        <w:t xml:space="preserve">minimum 60 minut </w:t>
      </w:r>
      <w:r w:rsidRPr="00CF1284">
        <w:rPr>
          <w:rFonts w:ascii="Verdana" w:hAnsi="Verdana" w:cs="Arial"/>
          <w:color w:val="000000" w:themeColor="text1"/>
          <w:sz w:val="18"/>
          <w:szCs w:val="18"/>
        </w:rPr>
        <w:t>przed Spektaklem,</w:t>
      </w:r>
    </w:p>
    <w:p w14:paraId="64AAB8D1" w14:textId="77777777" w:rsidR="00DD280F" w:rsidRPr="00CF1284" w:rsidRDefault="00DD280F" w:rsidP="004735D7">
      <w:pPr>
        <w:pStyle w:val="Akapitzlist"/>
        <w:numPr>
          <w:ilvl w:val="0"/>
          <w:numId w:val="22"/>
        </w:numPr>
        <w:spacing w:after="120"/>
        <w:ind w:left="567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przygotowanie szatni dla widzów,</w:t>
      </w:r>
    </w:p>
    <w:p w14:paraId="04811261" w14:textId="77777777" w:rsidR="00DD280F" w:rsidRPr="00CF1284" w:rsidRDefault="00DD280F" w:rsidP="004735D7">
      <w:pPr>
        <w:pStyle w:val="Akapitzlist"/>
        <w:numPr>
          <w:ilvl w:val="0"/>
          <w:numId w:val="22"/>
        </w:numPr>
        <w:spacing w:after="120"/>
        <w:ind w:left="567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odbieranie odzieży do szatni za wydaniem żetonu, przechowywanie odzieży widzów (płaszcze, kapelusze, parasole, torby itp.) i otaczanie jej opieką przed kradzieżą i zamianą,</w:t>
      </w:r>
    </w:p>
    <w:p w14:paraId="66AACEA8" w14:textId="77777777" w:rsidR="00DD280F" w:rsidRPr="00CF1284" w:rsidRDefault="00DD280F" w:rsidP="004735D7">
      <w:pPr>
        <w:pStyle w:val="Akapitzlist"/>
        <w:numPr>
          <w:ilvl w:val="0"/>
          <w:numId w:val="22"/>
        </w:numPr>
        <w:spacing w:after="120"/>
        <w:ind w:left="567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wydawanie odzieży za zwrotem żetonu przez widzów,</w:t>
      </w:r>
    </w:p>
    <w:p w14:paraId="41C6DE72" w14:textId="77777777" w:rsidR="00DD280F" w:rsidRPr="00CF1284" w:rsidRDefault="00DD280F" w:rsidP="004735D7">
      <w:pPr>
        <w:pStyle w:val="Akapitzlist"/>
        <w:numPr>
          <w:ilvl w:val="0"/>
          <w:numId w:val="22"/>
        </w:numPr>
        <w:spacing w:after="120"/>
        <w:ind w:left="567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sprzedaż wydawnictw Teatru, w tym programów,</w:t>
      </w:r>
    </w:p>
    <w:p w14:paraId="055085F9" w14:textId="77777777" w:rsidR="00DD280F" w:rsidRPr="00CF1284" w:rsidRDefault="00DD280F" w:rsidP="004735D7">
      <w:pPr>
        <w:pStyle w:val="Akapitzlist"/>
        <w:numPr>
          <w:ilvl w:val="0"/>
          <w:numId w:val="22"/>
        </w:numPr>
        <w:spacing w:after="120"/>
        <w:ind w:left="567" w:hanging="283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obecność w szatni przez cały czas trwania Spektaklu, aż do chwili opuszczenia Teatru przez ostatniego widza.</w:t>
      </w:r>
    </w:p>
    <w:p w14:paraId="40AD5837" w14:textId="77777777" w:rsidR="00DD280F" w:rsidRPr="00CF1284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§ 4</w:t>
      </w:r>
    </w:p>
    <w:p w14:paraId="551E0494" w14:textId="77777777" w:rsidR="00DD280F" w:rsidRPr="00CF1284" w:rsidRDefault="00DD280F" w:rsidP="004735D7">
      <w:pPr>
        <w:pStyle w:val="Akapitzlist"/>
        <w:numPr>
          <w:ilvl w:val="0"/>
          <w:numId w:val="23"/>
        </w:numPr>
        <w:spacing w:after="120"/>
        <w:ind w:left="284" w:hanging="284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Korzystanie przez widzów z szatni i toalet jest bezpłatne.</w:t>
      </w:r>
    </w:p>
    <w:p w14:paraId="7BA2905B" w14:textId="77777777" w:rsidR="00DD280F" w:rsidRPr="00CF1284" w:rsidRDefault="00D37942" w:rsidP="004735D7">
      <w:pPr>
        <w:pStyle w:val="Akapitzlist"/>
        <w:numPr>
          <w:ilvl w:val="0"/>
          <w:numId w:val="23"/>
        </w:numPr>
        <w:spacing w:after="120"/>
        <w:ind w:left="284" w:hanging="284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Żetony/breloczki do szatni Wykonawca otrzymuje od Teatru, bieże za nie odpowiedzialność w okresie obowiązywania umowy i </w:t>
      </w:r>
      <w:r w:rsidR="00E8132A" w:rsidRPr="00CF1284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- w razie utraty z winy leżącej po jego stronie – uzupełnia na własny koszt.</w:t>
      </w:r>
    </w:p>
    <w:p w14:paraId="2688F729" w14:textId="77777777" w:rsidR="00DD280F" w:rsidRPr="00CF1284" w:rsidRDefault="00DD280F" w:rsidP="004735D7">
      <w:pPr>
        <w:pStyle w:val="Akapitzlist"/>
        <w:numPr>
          <w:ilvl w:val="0"/>
          <w:numId w:val="23"/>
        </w:numPr>
        <w:spacing w:after="120"/>
        <w:ind w:left="284" w:hanging="284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Wykonawca odpowiada za utratę lub uszkodzenie przedmiotów przechowywanych w szatni.</w:t>
      </w:r>
    </w:p>
    <w:p w14:paraId="674165AA" w14:textId="728C8C8B" w:rsidR="00DD280F" w:rsidRPr="00CF1284" w:rsidRDefault="00DD280F" w:rsidP="00DD280F">
      <w:pPr>
        <w:pStyle w:val="Akapitzlist"/>
        <w:numPr>
          <w:ilvl w:val="0"/>
          <w:numId w:val="23"/>
        </w:numPr>
        <w:spacing w:after="120"/>
        <w:ind w:left="284" w:hanging="284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Wykonawca zapewni, aby jego personel przy świadczeniu usług ubrany był w sposób standardowy, uzgodniony z Teatrem. Strony uzgodnią także zasady identyfikacji wizualnej Teatru na odzieży personelu Wykonawcy. Ponadto w ka</w:t>
      </w:r>
      <w:r w:rsidR="000D720E">
        <w:rPr>
          <w:rFonts w:ascii="Verdana" w:hAnsi="Verdana" w:cs="Arial"/>
          <w:noProof/>
          <w:color w:val="000000" w:themeColor="text1"/>
          <w:sz w:val="18"/>
          <w:szCs w:val="18"/>
        </w:rPr>
        <w:t>ż</w:t>
      </w: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dej szatni Wykonawca zapewni naczynia z wodą na kwiaty, przybory do szycia i czyszczenia ubrań.</w:t>
      </w:r>
    </w:p>
    <w:p w14:paraId="52E6087E" w14:textId="77777777" w:rsidR="00DD280F" w:rsidRPr="00CF1284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§ 5</w:t>
      </w:r>
    </w:p>
    <w:p w14:paraId="5DE0AC87" w14:textId="77777777" w:rsidR="00DD280F" w:rsidRPr="00CF1284" w:rsidRDefault="00DD280F" w:rsidP="004735D7">
      <w:pPr>
        <w:pStyle w:val="Akapitzlist"/>
        <w:numPr>
          <w:ilvl w:val="0"/>
          <w:numId w:val="24"/>
        </w:numPr>
        <w:spacing w:after="120"/>
        <w:ind w:left="284" w:hanging="284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Wykonawca prowadzić będzie sprzedaż dla widzów wydawnictw Teatru, w tym programów, w cenach przez Teatr ustalonych. Z tytułu tej sprzedaży Wykonawcy przysługiwać będzie wynagrodzenie prowizyjne, określone w § 7 ust. 1 pkt 5.</w:t>
      </w:r>
    </w:p>
    <w:p w14:paraId="0F47A052" w14:textId="5B2DC438" w:rsidR="00DD280F" w:rsidRPr="00CF1284" w:rsidRDefault="00DD280F" w:rsidP="004735D7">
      <w:pPr>
        <w:pStyle w:val="Akapitzlist"/>
        <w:numPr>
          <w:ilvl w:val="0"/>
          <w:numId w:val="24"/>
        </w:numPr>
        <w:spacing w:after="120"/>
        <w:ind w:left="284" w:hanging="284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Wykonawca pobiera w komis wydawnictwa w magazynie materiałowym Teatru w takiej ilości, aby zaspokoić prz</w:t>
      </w:r>
      <w:r w:rsidR="000D720E">
        <w:rPr>
          <w:rFonts w:ascii="Verdana" w:hAnsi="Verdana" w:cs="Arial"/>
          <w:noProof/>
          <w:color w:val="000000" w:themeColor="text1"/>
          <w:sz w:val="18"/>
          <w:szCs w:val="18"/>
        </w:rPr>
        <w:t>e</w:t>
      </w: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widywaną sprzedaż.</w:t>
      </w:r>
    </w:p>
    <w:p w14:paraId="49DE2522" w14:textId="77777777" w:rsidR="00DD280F" w:rsidRPr="00CF1284" w:rsidRDefault="00DD280F" w:rsidP="004735D7">
      <w:pPr>
        <w:pStyle w:val="Akapitzlist"/>
        <w:numPr>
          <w:ilvl w:val="0"/>
          <w:numId w:val="24"/>
        </w:numPr>
        <w:spacing w:after="120"/>
        <w:ind w:left="284" w:hanging="284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Rozliczanie i wpłata gotówki ze sprzedaży wydawnictw jest dokonywana przez Wykonawcę do 7 dnia następującego miesiąca za miesiąc poprzedni w kasie głównej Teatru. Wynagrodzenie prowizyjne będzie płatne przez Teatr zgodnie z zasadami określonymi w § 7.</w:t>
      </w:r>
    </w:p>
    <w:p w14:paraId="6A435DCB" w14:textId="77777777" w:rsidR="00DD280F" w:rsidRPr="00CF1284" w:rsidRDefault="00DD280F" w:rsidP="004735D7">
      <w:pPr>
        <w:pStyle w:val="Akapitzlist"/>
        <w:numPr>
          <w:ilvl w:val="0"/>
          <w:numId w:val="24"/>
        </w:numPr>
        <w:spacing w:after="120"/>
        <w:ind w:left="284" w:hanging="284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Na koniec realizacji umowy Wykonawca zwróci do magazynu materiałowego Teatru niesprzedane wydawnictwa i dokona pełnego rozliczenia sprzedaży.</w:t>
      </w:r>
    </w:p>
    <w:p w14:paraId="357229C9" w14:textId="47775A44" w:rsidR="00DD280F" w:rsidRPr="00CF1284" w:rsidRDefault="00DD280F" w:rsidP="004735D7">
      <w:pPr>
        <w:pStyle w:val="Akapitzlist"/>
        <w:numPr>
          <w:ilvl w:val="0"/>
          <w:numId w:val="24"/>
        </w:numPr>
        <w:spacing w:after="120"/>
        <w:ind w:left="284" w:hanging="284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Do </w:t>
      </w:r>
      <w:r w:rsidR="00DC24EB" w:rsidRPr="00CF1284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5 dni roboczych od dnia zakończenia umowy </w:t>
      </w: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Wykonawca przedłoży </w:t>
      </w:r>
      <w:r w:rsidR="00DC24EB"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T</w:t>
      </w: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eatrowi rozliczenie sprzedaży wydanictw za cały okres realizacji umowy wg stanu na </w:t>
      </w:r>
      <w:r w:rsidR="00DC24EB"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ostatni dzień obowiązywania umowy</w:t>
      </w: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. </w:t>
      </w:r>
    </w:p>
    <w:p w14:paraId="77B9D337" w14:textId="77777777" w:rsidR="00DD280F" w:rsidRPr="00CF1284" w:rsidRDefault="00DD280F" w:rsidP="004735D7">
      <w:pPr>
        <w:pStyle w:val="Akapitzlist"/>
        <w:numPr>
          <w:ilvl w:val="0"/>
          <w:numId w:val="24"/>
        </w:numPr>
        <w:spacing w:after="120"/>
        <w:ind w:left="284" w:hanging="284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Wykonawca może sprzedawać w siedzibie Teatru wydawnictwa i artykuły obce w ustalonych przez siebie cenach, jednakże każdorazowe wprowadzenie ich do sprzedaży wymaga wcześniejszej </w:t>
      </w: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lastRenderedPageBreak/>
        <w:t>zgody Teatru. Sprzedaż ta musi spełniać także wszystkie wymagania obowiązujących przepisów prawa.</w:t>
      </w:r>
    </w:p>
    <w:p w14:paraId="2EE8E4F6" w14:textId="77777777" w:rsidR="00DD280F" w:rsidRPr="00CF1284" w:rsidRDefault="00DD280F" w:rsidP="004735D7">
      <w:pPr>
        <w:pStyle w:val="Akapitzlist"/>
        <w:numPr>
          <w:ilvl w:val="0"/>
          <w:numId w:val="24"/>
        </w:numPr>
        <w:spacing w:after="120"/>
        <w:ind w:left="284" w:hanging="284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Teatr odda do dyspozycji Wykonawcy szafy zamykane w pomieszczeniach położonych na III piętrze w siedzibie Teatru przy ul. Jagiellońskiej 5, dla przechowywania wydawnictw Teatru, pozostawionej odzieży i innego wyposażenia szatniarzy i bileterów.</w:t>
      </w:r>
    </w:p>
    <w:p w14:paraId="5667347F" w14:textId="77777777" w:rsidR="00CF1284" w:rsidRDefault="00CF1284" w:rsidP="00DD280F">
      <w:pPr>
        <w:spacing w:after="120"/>
        <w:jc w:val="center"/>
        <w:rPr>
          <w:rFonts w:ascii="Verdana" w:hAnsi="Verdana" w:cs="Arial"/>
          <w:color w:val="000000" w:themeColor="text1"/>
          <w:sz w:val="18"/>
          <w:szCs w:val="18"/>
        </w:rPr>
      </w:pPr>
    </w:p>
    <w:p w14:paraId="3A21F41B" w14:textId="21ABC9BE" w:rsidR="00DD280F" w:rsidRPr="00CF1284" w:rsidRDefault="00DD280F" w:rsidP="00DD280F">
      <w:pPr>
        <w:spacing w:after="120"/>
        <w:jc w:val="center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§ 6</w:t>
      </w:r>
    </w:p>
    <w:p w14:paraId="439E7CE9" w14:textId="77777777" w:rsidR="00DD280F" w:rsidRPr="00CF1284" w:rsidRDefault="00DD280F" w:rsidP="004735D7">
      <w:pPr>
        <w:pStyle w:val="Akapitzlist"/>
        <w:numPr>
          <w:ilvl w:val="0"/>
          <w:numId w:val="25"/>
        </w:numPr>
        <w:spacing w:after="120"/>
        <w:ind w:left="284" w:hanging="284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Wykonawca odpowiada za prawidłową obsługę widowni, ze szczególnym uwzględnieniem specyfiki poszczególnych Spektakli. Ilość personelu obsługi widowni ma gwarantować sprawną i bezpieczną obsługę widzów. Teatr zastrzega sobie prawo ustalenia minimalnej liczebności personelu obsługi widowni, w zależności od sceny i charakteru Spektaklu.</w:t>
      </w:r>
    </w:p>
    <w:p w14:paraId="322ACCF7" w14:textId="77777777" w:rsidR="00DD280F" w:rsidRPr="00CF1284" w:rsidRDefault="00DD280F" w:rsidP="004735D7">
      <w:pPr>
        <w:pStyle w:val="Akapitzlist"/>
        <w:numPr>
          <w:ilvl w:val="0"/>
          <w:numId w:val="25"/>
        </w:numPr>
        <w:spacing w:after="120"/>
        <w:ind w:left="284" w:hanging="284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Wykonawca odpowiada za szkody i straty powstałe wskutek nienależytego wykonania powierzonych zadań.</w:t>
      </w:r>
    </w:p>
    <w:p w14:paraId="2F05DCCC" w14:textId="77777777" w:rsidR="00DD280F" w:rsidRPr="00CF1284" w:rsidRDefault="00DD280F" w:rsidP="004735D7">
      <w:pPr>
        <w:pStyle w:val="Akapitzlist"/>
        <w:numPr>
          <w:ilvl w:val="0"/>
          <w:numId w:val="25"/>
        </w:numPr>
        <w:spacing w:after="120"/>
        <w:ind w:left="284" w:hanging="284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Wykonawca odpowiada za wpuszczanie do teatru wyłącznie tych widzów, którzy posiadają stosowne uprawnienia (bilety, zaproszenia itp.).</w:t>
      </w:r>
    </w:p>
    <w:p w14:paraId="0EF45960" w14:textId="77777777" w:rsidR="00DD280F" w:rsidRPr="00CF1284" w:rsidRDefault="00DD280F" w:rsidP="004735D7">
      <w:pPr>
        <w:pStyle w:val="Akapitzlist"/>
        <w:numPr>
          <w:ilvl w:val="0"/>
          <w:numId w:val="25"/>
        </w:numPr>
        <w:spacing w:after="120"/>
        <w:ind w:left="284" w:hanging="284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Wykonawca otrzymuje od wyznaczonego przedstawiciela Teatru repertuar rozpisany na wszystkie sceny z dokładnym podaniem godzin rozpoczęcia i zakończenia Spektakli.</w:t>
      </w:r>
    </w:p>
    <w:p w14:paraId="4F15747E" w14:textId="77777777" w:rsidR="00DD280F" w:rsidRPr="00CF1284" w:rsidRDefault="00DD280F" w:rsidP="004735D7">
      <w:pPr>
        <w:pStyle w:val="Akapitzlist"/>
        <w:numPr>
          <w:ilvl w:val="0"/>
          <w:numId w:val="25"/>
        </w:numPr>
        <w:spacing w:after="120"/>
        <w:ind w:left="284" w:hanging="284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Wykonawca jest zobowiązany dostosować się do wszelkich zmian w repertuarze zakomunikowanym przez przedstawiciela Teatru z co najmniej trzydniowym wyprzedzeniem.</w:t>
      </w:r>
    </w:p>
    <w:p w14:paraId="0522DD98" w14:textId="77777777" w:rsidR="00DD280F" w:rsidRPr="00CF1284" w:rsidRDefault="00DD280F" w:rsidP="004735D7">
      <w:pPr>
        <w:pStyle w:val="Akapitzlist"/>
        <w:numPr>
          <w:ilvl w:val="0"/>
          <w:numId w:val="25"/>
        </w:numPr>
        <w:spacing w:after="120"/>
        <w:ind w:left="284" w:hanging="284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Wykonawca jest zobowiązany ściśle przestrzegać obowiązujących w Teatrze przepisów i zasady ochrony przeciwpożarowej, przeciw-kradzieżowej i bhp. Wykonawca oświadcza, że przy zawarciu umowy otrzymał od Teatru komplet obowiązujących w tym zakresie regulacji wewnętrznych Teatru. Wykonawca zapewni odpowiednie przeszkolenie w tym zakresie kierowanego do świadczenia usług personelu.</w:t>
      </w:r>
    </w:p>
    <w:p w14:paraId="259BBF33" w14:textId="77777777" w:rsidR="00DD280F" w:rsidRPr="00CF1284" w:rsidRDefault="00DD280F" w:rsidP="004735D7">
      <w:pPr>
        <w:pStyle w:val="Akapitzlist"/>
        <w:numPr>
          <w:ilvl w:val="0"/>
          <w:numId w:val="25"/>
        </w:numPr>
        <w:spacing w:after="120"/>
        <w:ind w:left="284" w:hanging="284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Personel Wykonawcy jest zobowiązany używać w czasie pracy plakietek identyfikujących zawierających znak firmowy Teatru.</w:t>
      </w:r>
    </w:p>
    <w:p w14:paraId="6302DD18" w14:textId="77777777" w:rsidR="00DD280F" w:rsidRPr="00CF1284" w:rsidRDefault="00DD280F" w:rsidP="004735D7">
      <w:pPr>
        <w:pStyle w:val="Akapitzlist"/>
        <w:numPr>
          <w:ilvl w:val="0"/>
          <w:numId w:val="25"/>
        </w:numPr>
        <w:spacing w:after="120"/>
        <w:ind w:left="284" w:hanging="284"/>
        <w:contextualSpacing w:val="0"/>
        <w:jc w:val="both"/>
        <w:rPr>
          <w:rFonts w:ascii="Verdana" w:hAnsi="Verdana" w:cs="Arial"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color w:val="000000" w:themeColor="text1"/>
          <w:sz w:val="18"/>
          <w:szCs w:val="18"/>
        </w:rPr>
        <w:t>Przy zatrudnieniu personelu na potrzeby realizacji niniejszego zamówienia Wykonawca jest zobowiązany zapewnić zatrudnienie w formie zgodnej z prawem, w szczególności z uwzględnieniem przepisów o minimalnym wynagrodzeniu za pracę i minimalnej stawce godzinowej.</w:t>
      </w:r>
    </w:p>
    <w:p w14:paraId="20EE51EA" w14:textId="77777777" w:rsidR="00DD280F" w:rsidRPr="00CF1284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§ 7</w:t>
      </w:r>
    </w:p>
    <w:p w14:paraId="679FFBD4" w14:textId="77777777" w:rsidR="00F44746" w:rsidRPr="00CF1284" w:rsidRDefault="00F44746" w:rsidP="004735D7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CF1284">
        <w:rPr>
          <w:rFonts w:ascii="Verdana" w:hAnsi="Verdana"/>
          <w:sz w:val="18"/>
          <w:szCs w:val="18"/>
        </w:rPr>
        <w:t>Szacunkowa maksymalna łączna wartość zamówienia za należycie wykonany przedmiot umowy wynagrodzenie jest równa: netto: ……….zł,  brutto: …………. słownie: ……………… (zgodnie z ofertą wykonawcy).</w:t>
      </w:r>
    </w:p>
    <w:p w14:paraId="30FACAFB" w14:textId="7F8CCFB9" w:rsidR="00F44746" w:rsidRPr="00CF1284" w:rsidRDefault="00F44746" w:rsidP="004735D7">
      <w:pPr>
        <w:numPr>
          <w:ilvl w:val="0"/>
          <w:numId w:val="33"/>
        </w:numPr>
        <w:spacing w:line="276" w:lineRule="auto"/>
        <w:ind w:left="284" w:hanging="284"/>
        <w:jc w:val="both"/>
        <w:rPr>
          <w:rFonts w:ascii="Verdana" w:hAnsi="Verdana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Wykonawcy nie będzie przysługiwać roszczenie o zapłatę maksymalnego wynagrodzenia, jeśli nie będzie tego uzasadniała liczba faktycznie obsłużonych Spektakli w czasie realizacji umowy.</w:t>
      </w:r>
    </w:p>
    <w:p w14:paraId="71C936E0" w14:textId="2678DD8F" w:rsidR="00DD280F" w:rsidRPr="00CF1284" w:rsidRDefault="00F44746" w:rsidP="004735D7">
      <w:pPr>
        <w:pStyle w:val="Akapitzlist"/>
        <w:numPr>
          <w:ilvl w:val="0"/>
          <w:numId w:val="33"/>
        </w:numPr>
        <w:spacing w:after="120"/>
        <w:ind w:left="284" w:hanging="284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Teatr zapłaci Wykonawcy za</w:t>
      </w:r>
      <w:r w:rsidR="00DD280F"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:</w:t>
      </w:r>
    </w:p>
    <w:p w14:paraId="4F4B2A68" w14:textId="06870403" w:rsidR="00DD280F" w:rsidRPr="00CF1284" w:rsidRDefault="00DD280F" w:rsidP="004735D7">
      <w:pPr>
        <w:pStyle w:val="Akapitzlist"/>
        <w:numPr>
          <w:ilvl w:val="0"/>
          <w:numId w:val="30"/>
        </w:numPr>
        <w:spacing w:after="120"/>
        <w:ind w:left="567" w:hanging="283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obsługę jednego Spektaklu na Dużej Scenie/Scenie Kameralnej –  _________ złotych brutto  (słownie: _______ złotych 00/100), w tym podatek VAT według właściwej stawki,</w:t>
      </w:r>
    </w:p>
    <w:p w14:paraId="3F684D8B" w14:textId="53BE4CA0" w:rsidR="00F44746" w:rsidRPr="00CF1284" w:rsidRDefault="00DD280F" w:rsidP="004735D7">
      <w:pPr>
        <w:pStyle w:val="Akapitzlist"/>
        <w:numPr>
          <w:ilvl w:val="0"/>
          <w:numId w:val="30"/>
        </w:numPr>
        <w:spacing w:after="120"/>
        <w:ind w:left="567" w:hanging="283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obsługę jednego Spektaklu na Nowej Scenie – _____ złotych brutto (słownie: ____________ złotych 00/100), w tym podatek VAT według właściwej stawki,</w:t>
      </w:r>
      <w:r w:rsidR="00F44746" w:rsidRPr="00CF1284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</w:t>
      </w:r>
    </w:p>
    <w:p w14:paraId="4474615D" w14:textId="62899B78" w:rsidR="00DD280F" w:rsidRPr="00CF1284" w:rsidRDefault="00DD280F" w:rsidP="004735D7">
      <w:pPr>
        <w:pStyle w:val="Akapitzlist"/>
        <w:numPr>
          <w:ilvl w:val="0"/>
          <w:numId w:val="30"/>
        </w:numPr>
        <w:spacing w:after="120"/>
        <w:ind w:left="567" w:hanging="283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osobogodzin</w:t>
      </w:r>
      <w:r w:rsidR="00F44746"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ę</w:t>
      </w: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w zmianie dziennej  – _____ złotych brutto (słownie: _______ złotych 00/100), w tym podatek VAT według właściwej stawki,</w:t>
      </w:r>
    </w:p>
    <w:p w14:paraId="3FC7FF48" w14:textId="24D2B7B4" w:rsidR="00DD280F" w:rsidRPr="00CF1284" w:rsidRDefault="000157F6" w:rsidP="004735D7">
      <w:pPr>
        <w:pStyle w:val="Akapitzlist"/>
        <w:numPr>
          <w:ilvl w:val="0"/>
          <w:numId w:val="30"/>
        </w:numPr>
        <w:spacing w:after="120"/>
        <w:ind w:left="567" w:hanging="283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o</w:t>
      </w:r>
      <w:r w:rsidR="00DD280F"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sobogodzin</w:t>
      </w:r>
      <w:r w:rsidR="00F44746"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ę</w:t>
      </w:r>
      <w:r w:rsidR="00DD280F" w:rsidRPr="00CF1284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w zmianie nocnej w kwocie _____ złotych brutto (słownie: ________ złotych 00/100), w tym podatek VAT według właściwej stawki,</w:t>
      </w:r>
    </w:p>
    <w:p w14:paraId="76994678" w14:textId="45616FC4" w:rsidR="00DD280F" w:rsidRPr="00CF1284" w:rsidRDefault="00DD280F" w:rsidP="004735D7">
      <w:pPr>
        <w:pStyle w:val="Akapitzlist"/>
        <w:numPr>
          <w:ilvl w:val="0"/>
          <w:numId w:val="30"/>
        </w:numPr>
        <w:spacing w:after="120"/>
        <w:ind w:left="567" w:hanging="283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należność prowizyjn</w:t>
      </w:r>
      <w:r w:rsidR="00F44746"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ą</w:t>
      </w: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z tytułu wynagrodzenia za sprzedane wydawnictwa Teatru – w wysokości </w:t>
      </w:r>
      <w:r w:rsidR="00AC2AEF">
        <w:rPr>
          <w:rFonts w:ascii="Verdana" w:hAnsi="Verdana" w:cs="Arial"/>
          <w:noProof/>
          <w:color w:val="000000" w:themeColor="text1"/>
          <w:sz w:val="18"/>
          <w:szCs w:val="18"/>
        </w:rPr>
        <w:t>2</w:t>
      </w:r>
      <w:r w:rsidR="00AC2AEF"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0</w:t>
      </w: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% wartości netto sprzedanych wydawnictw.</w:t>
      </w:r>
    </w:p>
    <w:p w14:paraId="0CEBA8EF" w14:textId="77777777" w:rsidR="00DD280F" w:rsidRPr="00CF1284" w:rsidRDefault="00DD280F" w:rsidP="004735D7">
      <w:pPr>
        <w:pStyle w:val="Akapitzlist"/>
        <w:numPr>
          <w:ilvl w:val="0"/>
          <w:numId w:val="33"/>
        </w:numPr>
        <w:spacing w:after="120"/>
        <w:ind w:left="284" w:hanging="284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Podstawę do wystawienia przez Wykonawcę faktury VAT będzie stanowić:</w:t>
      </w:r>
    </w:p>
    <w:p w14:paraId="47BC851B" w14:textId="74CC21FA" w:rsidR="00DD280F" w:rsidRPr="00CF1284" w:rsidRDefault="00DD280F" w:rsidP="004735D7">
      <w:pPr>
        <w:pStyle w:val="Akapitzlist"/>
        <w:numPr>
          <w:ilvl w:val="0"/>
          <w:numId w:val="31"/>
        </w:numPr>
        <w:spacing w:after="120"/>
        <w:ind w:left="567" w:hanging="283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w zakresie, o którym mowa w ust. </w:t>
      </w:r>
      <w:r w:rsidR="00F44746"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3</w:t>
      </w: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pkt 1-4 – zaakteptowane przez Teatr zestawienie obsłużonych Spektakli w poprzednim miesiącu kalendarzowym;</w:t>
      </w:r>
    </w:p>
    <w:p w14:paraId="264B4410" w14:textId="7DDE87E5" w:rsidR="00DD280F" w:rsidRPr="00CF1284" w:rsidRDefault="00DD280F" w:rsidP="004735D7">
      <w:pPr>
        <w:pStyle w:val="Akapitzlist"/>
        <w:numPr>
          <w:ilvl w:val="0"/>
          <w:numId w:val="31"/>
        </w:numPr>
        <w:spacing w:after="120"/>
        <w:ind w:left="567" w:hanging="283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lastRenderedPageBreak/>
        <w:t xml:space="preserve">w zakresie, o którym mowa w ust. </w:t>
      </w:r>
      <w:r w:rsidR="00F44746"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3</w:t>
      </w: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 pkt 5 – zaakceptowane przez Teatr zestawienie sprzedaży wydawnictw w poprzednim miesiącu kalendarzowym oraz rozliczenie należnosci za sprzedane w tym okresie wydawnictwa, zgodnie z § 5 ust. 3.</w:t>
      </w:r>
    </w:p>
    <w:p w14:paraId="307ED8D4" w14:textId="77777777" w:rsidR="00DD280F" w:rsidRPr="00CF1284" w:rsidRDefault="00DD280F" w:rsidP="004735D7">
      <w:pPr>
        <w:pStyle w:val="Akapitzlist"/>
        <w:numPr>
          <w:ilvl w:val="0"/>
          <w:numId w:val="33"/>
        </w:numPr>
        <w:spacing w:after="120"/>
        <w:ind w:left="284" w:hanging="284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Wynagrodzenie będzie płatne w okresach miesięcznych w terminie 14 dni od dnia otrzymania prawidłowo wystawionej faktury VAT, przelewem na rachunek bankowy Wykonawcy podany w fakturze.</w:t>
      </w:r>
    </w:p>
    <w:p w14:paraId="0D510DA4" w14:textId="04057BC2" w:rsidR="00DD280F" w:rsidRPr="00CF1284" w:rsidRDefault="00DD280F" w:rsidP="004735D7">
      <w:pPr>
        <w:pStyle w:val="Akapitzlist"/>
        <w:numPr>
          <w:ilvl w:val="0"/>
          <w:numId w:val="33"/>
        </w:numPr>
        <w:spacing w:after="120"/>
        <w:ind w:left="284" w:hanging="284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W przypadku odwołania Spektaklu i niezawiadomienia o tym Wykonawcy co najmniej z 1-dniowym wyprzedzeniem, Wykonawca ma prawo otrzymać pełną należność za odwołany Spektakl.</w:t>
      </w:r>
    </w:p>
    <w:p w14:paraId="00EF4D47" w14:textId="77777777" w:rsidR="00DD280F" w:rsidRPr="00CF1284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§ 8</w:t>
      </w:r>
    </w:p>
    <w:p w14:paraId="77743D16" w14:textId="692C8369" w:rsidR="00DD280F" w:rsidRPr="00CF1284" w:rsidRDefault="00DD280F" w:rsidP="004735D7">
      <w:pPr>
        <w:pStyle w:val="Akapitzlist"/>
        <w:numPr>
          <w:ilvl w:val="0"/>
          <w:numId w:val="29"/>
        </w:numPr>
        <w:spacing w:after="120"/>
        <w:ind w:left="284" w:hanging="284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Nadzór nad wykonywaniem umowy sprawować będzie ze strony Teatru </w:t>
      </w:r>
      <w:r w:rsidR="00E8132A" w:rsidRPr="00CF1284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Kierownik Działu Promocji, </w:t>
      </w: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p. Barbara Kwiatkowska, email: promocja@stary.pl, nr tel. </w:t>
      </w:r>
      <w:r w:rsidR="000157F6"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………..</w:t>
      </w:r>
    </w:p>
    <w:p w14:paraId="415859D9" w14:textId="3277EC7C" w:rsidR="00DD280F" w:rsidRPr="00CF1284" w:rsidRDefault="00DD280F" w:rsidP="004735D7">
      <w:pPr>
        <w:pStyle w:val="Akapitzlist"/>
        <w:numPr>
          <w:ilvl w:val="0"/>
          <w:numId w:val="29"/>
        </w:numPr>
        <w:spacing w:after="120"/>
        <w:ind w:left="284" w:hanging="284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Koordynatorem ze strony Wykonawcy będzie p. ________, email: __________, nr tel. _______.</w:t>
      </w:r>
    </w:p>
    <w:p w14:paraId="757BAB93" w14:textId="77777777" w:rsidR="00DD280F" w:rsidRPr="00CF1284" w:rsidRDefault="00DD280F" w:rsidP="004735D7">
      <w:pPr>
        <w:pStyle w:val="Akapitzlist"/>
        <w:numPr>
          <w:ilvl w:val="0"/>
          <w:numId w:val="29"/>
        </w:numPr>
        <w:spacing w:after="120"/>
        <w:ind w:left="284" w:hanging="284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Strony uznają, że korespondencja związana z realizacją umowy może być kierowana za pośrednictwem poczty elektronicznej na adresy wskazane w ust. 1 i 2.</w:t>
      </w:r>
    </w:p>
    <w:p w14:paraId="4B39EEE1" w14:textId="77777777" w:rsidR="00DD280F" w:rsidRPr="00CF1284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§ 9</w:t>
      </w:r>
    </w:p>
    <w:p w14:paraId="088E07CE" w14:textId="5D2B434F" w:rsidR="00DD280F" w:rsidRPr="00CF1284" w:rsidRDefault="00DD280F" w:rsidP="004735D7">
      <w:pPr>
        <w:pStyle w:val="Akapitzlist"/>
        <w:numPr>
          <w:ilvl w:val="0"/>
          <w:numId w:val="27"/>
        </w:numPr>
        <w:spacing w:after="120"/>
        <w:ind w:left="284" w:hanging="284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 xml:space="preserve">Umowa niniejsza zawarta jest </w:t>
      </w:r>
      <w:r w:rsidRPr="00CF1284">
        <w:rPr>
          <w:rFonts w:ascii="Verdana" w:hAnsi="Verdana" w:cs="Arial"/>
          <w:color w:val="000000" w:themeColor="text1"/>
          <w:sz w:val="18"/>
          <w:szCs w:val="18"/>
        </w:rPr>
        <w:t xml:space="preserve">na </w:t>
      </w:r>
      <w:r w:rsidR="00DC24EB" w:rsidRPr="00CF1284">
        <w:rPr>
          <w:rFonts w:ascii="Verdana" w:hAnsi="Verdana" w:cs="Arial"/>
          <w:color w:val="000000" w:themeColor="text1"/>
          <w:sz w:val="18"/>
          <w:szCs w:val="18"/>
        </w:rPr>
        <w:t xml:space="preserve">okres 12 miesięcy od dnia podpisania umowy </w:t>
      </w:r>
      <w:r w:rsidRPr="00CF1284">
        <w:rPr>
          <w:rFonts w:ascii="Verdana" w:hAnsi="Verdana" w:cs="Arial"/>
          <w:color w:val="000000" w:themeColor="text1"/>
          <w:sz w:val="18"/>
          <w:szCs w:val="18"/>
        </w:rPr>
        <w:t xml:space="preserve">lub do dnia wyczerpania kwoty, o której mowa w § 7 ust. </w:t>
      </w:r>
      <w:r w:rsidR="00F44746" w:rsidRPr="00CF1284">
        <w:rPr>
          <w:rFonts w:ascii="Verdana" w:hAnsi="Verdana" w:cs="Arial"/>
          <w:color w:val="000000" w:themeColor="text1"/>
          <w:sz w:val="18"/>
          <w:szCs w:val="18"/>
        </w:rPr>
        <w:t>1</w:t>
      </w:r>
      <w:r w:rsidRPr="00CF1284">
        <w:rPr>
          <w:rFonts w:ascii="Verdana" w:hAnsi="Verdana" w:cs="Arial"/>
          <w:color w:val="000000" w:themeColor="text1"/>
          <w:sz w:val="18"/>
          <w:szCs w:val="18"/>
        </w:rPr>
        <w:t xml:space="preserve">, w zależności od tego, które z tych zdarzeń nastąpi wcześniej. Zamawiający poinformuje Wykonawcę niezwłocznie o wyczerpaniu kwoty, o której mowy w § 7 ust. </w:t>
      </w:r>
      <w:r w:rsidR="00F44746" w:rsidRPr="00CF1284">
        <w:rPr>
          <w:rFonts w:ascii="Verdana" w:hAnsi="Verdana" w:cs="Arial"/>
          <w:color w:val="000000" w:themeColor="text1"/>
          <w:sz w:val="18"/>
          <w:szCs w:val="18"/>
        </w:rPr>
        <w:t>1</w:t>
      </w:r>
      <w:r w:rsidRPr="00CF1284">
        <w:rPr>
          <w:rFonts w:ascii="Verdana" w:hAnsi="Verdana" w:cs="Arial"/>
          <w:color w:val="000000" w:themeColor="text1"/>
          <w:sz w:val="18"/>
          <w:szCs w:val="18"/>
        </w:rPr>
        <w:t>.</w:t>
      </w:r>
    </w:p>
    <w:p w14:paraId="4BCE2A0D" w14:textId="77777777" w:rsidR="00DD280F" w:rsidRPr="00CF1284" w:rsidRDefault="00DD280F" w:rsidP="004735D7">
      <w:pPr>
        <w:pStyle w:val="Akapitzlist"/>
        <w:numPr>
          <w:ilvl w:val="0"/>
          <w:numId w:val="27"/>
        </w:numPr>
        <w:spacing w:after="120"/>
        <w:ind w:left="284" w:hanging="284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Wypowiedzenie umowy może nastąpić na koniec miesiąca kalendarzowego z zachowaniem 1-miesięcznego wypowiedzenia, przesłanego na piśmie listem poleconym.</w:t>
      </w:r>
    </w:p>
    <w:p w14:paraId="3F3001C0" w14:textId="77777777" w:rsidR="00DD280F" w:rsidRPr="00CF1284" w:rsidRDefault="00DD280F" w:rsidP="004735D7">
      <w:pPr>
        <w:pStyle w:val="Akapitzlist"/>
        <w:numPr>
          <w:ilvl w:val="0"/>
          <w:numId w:val="27"/>
        </w:numPr>
        <w:spacing w:after="120"/>
        <w:ind w:left="284" w:hanging="284"/>
        <w:contextualSpacing w:val="0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W przypadku rażącego nie wywiązywania się z obowiązków przez Wykonawcę, Teatrowi służy prawo wypowiedzenia umowy ze skutkiem natychmiastowym poprzez powiadomienie Wykonawcy na piśmie listem poleconym.</w:t>
      </w:r>
    </w:p>
    <w:p w14:paraId="71B790A1" w14:textId="77777777" w:rsidR="00DD280F" w:rsidRPr="00CF1284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§ 10</w:t>
      </w:r>
    </w:p>
    <w:p w14:paraId="2A3471BE" w14:textId="77777777" w:rsidR="00DD280F" w:rsidRPr="00CF1284" w:rsidRDefault="00DD280F" w:rsidP="004735D7">
      <w:pPr>
        <w:spacing w:after="120"/>
        <w:ind w:left="284" w:hanging="284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1.</w:t>
      </w: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ab/>
        <w:t>Strony ustalają, że Wykonawca zapłaci na rzecz Teatru kary umowne z następujących tytułów:</w:t>
      </w:r>
    </w:p>
    <w:p w14:paraId="38FC463D" w14:textId="77777777" w:rsidR="00DD280F" w:rsidRPr="00CF1284" w:rsidRDefault="00DD280F" w:rsidP="004735D7">
      <w:pPr>
        <w:spacing w:after="120"/>
        <w:ind w:left="567" w:hanging="283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1)</w:t>
      </w: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ab/>
        <w:t>w przypadku niezapewnienia obsługi Spektaklu w zakresie minimalnej ilości personelu – w wysokości 330 złotych za każdy stwierdzony przypadek;</w:t>
      </w:r>
    </w:p>
    <w:p w14:paraId="411F5F30" w14:textId="77777777" w:rsidR="00DD280F" w:rsidRPr="00CF1284" w:rsidRDefault="00DD280F" w:rsidP="004735D7">
      <w:pPr>
        <w:spacing w:after="120"/>
        <w:ind w:left="567" w:hanging="283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2)</w:t>
      </w: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ab/>
        <w:t>w przypadku opóźnienia w rozpoczęciu pracy obsługi Spektaklu w stosunku do wymagań niniejszej umowy – w wysokości 330 złotych za każdy stwierdzony przypadek;</w:t>
      </w:r>
    </w:p>
    <w:p w14:paraId="6B9383C9" w14:textId="1AFDEB3F" w:rsidR="00DD280F" w:rsidRPr="00CF1284" w:rsidRDefault="00DD280F" w:rsidP="004735D7">
      <w:pPr>
        <w:spacing w:after="120"/>
        <w:ind w:left="567" w:hanging="283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3)</w:t>
      </w: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ab/>
        <w:t>w przypadku rażącego nie wywiązania się z obowiązków umowy przez Wykonawcę i wypowiedzenia umowy z tego powodu – w wysokości 10% maksymalnej wysokości wynagrodzenia brutto, określonej w § 7 ust.</w:t>
      </w:r>
      <w:r w:rsidR="00F44746"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1</w:t>
      </w: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.</w:t>
      </w:r>
    </w:p>
    <w:p w14:paraId="7830C513" w14:textId="0C62A278" w:rsidR="00DD280F" w:rsidRPr="00CF1284" w:rsidRDefault="00DD280F" w:rsidP="004735D7">
      <w:pPr>
        <w:spacing w:after="120"/>
        <w:ind w:left="284" w:hanging="284"/>
        <w:jc w:val="both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2.</w:t>
      </w: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ab/>
        <w:t>W przypadku, gdy szkoda przewyższy wartość kar umownych lub gdy będzie ona związana z działaniem lub zaniechaniem Wykonawcy, za które nie została przypisana odpowiedzialność z tytułu kar umownych, Teatr może na zasadach ogólnych żądać uzupełniającego odszkodowania przenoszącego wartość kar umownych.</w:t>
      </w:r>
    </w:p>
    <w:p w14:paraId="230113F0" w14:textId="77777777" w:rsidR="00DD280F" w:rsidRPr="00CF1284" w:rsidRDefault="00DD280F" w:rsidP="008F4D25">
      <w:pPr>
        <w:spacing w:after="120"/>
        <w:rPr>
          <w:rFonts w:ascii="Verdana" w:hAnsi="Verdana" w:cs="Arial"/>
          <w:noProof/>
          <w:color w:val="000000" w:themeColor="text1"/>
          <w:sz w:val="18"/>
          <w:szCs w:val="18"/>
        </w:rPr>
      </w:pPr>
    </w:p>
    <w:p w14:paraId="7B6699FB" w14:textId="77777777" w:rsidR="00DD280F" w:rsidRPr="00CF1284" w:rsidRDefault="00DD280F" w:rsidP="00DD280F">
      <w:pPr>
        <w:spacing w:after="120"/>
        <w:jc w:val="center"/>
        <w:rPr>
          <w:rFonts w:ascii="Verdana" w:hAnsi="Verdana" w:cs="Arial"/>
          <w:noProof/>
          <w:color w:val="000000" w:themeColor="text1"/>
          <w:sz w:val="18"/>
          <w:szCs w:val="18"/>
        </w:rPr>
      </w:pPr>
      <w:r w:rsidRPr="00CF1284">
        <w:rPr>
          <w:rFonts w:ascii="Verdana" w:hAnsi="Verdana" w:cs="Arial"/>
          <w:noProof/>
          <w:color w:val="000000" w:themeColor="text1"/>
          <w:sz w:val="18"/>
          <w:szCs w:val="18"/>
        </w:rPr>
        <w:t>§ 11</w:t>
      </w:r>
    </w:p>
    <w:p w14:paraId="6D0544E9" w14:textId="77777777" w:rsidR="00CF1284" w:rsidRPr="00E86135" w:rsidRDefault="00CF1284" w:rsidP="00CF1284">
      <w:pPr>
        <w:spacing w:after="12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CF1284">
        <w:rPr>
          <w:rFonts w:ascii="Verdana" w:eastAsia="Verdana" w:hAnsi="Verdana" w:cs="Verdana"/>
          <w:sz w:val="18"/>
          <w:szCs w:val="18"/>
        </w:rPr>
        <w:t>1.</w:t>
      </w:r>
      <w:r w:rsidRPr="00CF1284">
        <w:rPr>
          <w:rFonts w:ascii="Verdana" w:hAnsi="Verdana"/>
          <w:sz w:val="18"/>
          <w:szCs w:val="18"/>
        </w:rPr>
        <w:t xml:space="preserve">   </w:t>
      </w:r>
      <w:r w:rsidRPr="00CF1284">
        <w:rPr>
          <w:rFonts w:ascii="Verdana" w:eastAsia="Verdana" w:hAnsi="Verdana" w:cs="Verdana"/>
          <w:sz w:val="18"/>
          <w:szCs w:val="18"/>
        </w:rPr>
        <w:t>Wszelkie zmiany i uzupełnienia niniejszej umowy</w:t>
      </w:r>
      <w:r w:rsidRPr="00E86135">
        <w:rPr>
          <w:rFonts w:ascii="Verdana" w:eastAsia="Verdana" w:hAnsi="Verdana" w:cs="Verdana"/>
          <w:sz w:val="18"/>
          <w:szCs w:val="18"/>
        </w:rPr>
        <w:t xml:space="preserve"> powinny być dokonane w formie pisemnej pod rygorem nieważności.</w:t>
      </w:r>
    </w:p>
    <w:p w14:paraId="7E319614" w14:textId="77777777" w:rsidR="00CF1284" w:rsidRPr="00E86135" w:rsidRDefault="00CF1284" w:rsidP="00CF1284">
      <w:pPr>
        <w:spacing w:after="12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2.</w:t>
      </w:r>
      <w:r w:rsidRPr="00E86135">
        <w:rPr>
          <w:rFonts w:ascii="Verdana" w:hAnsi="Verdana"/>
          <w:sz w:val="18"/>
          <w:szCs w:val="18"/>
        </w:rPr>
        <w:t xml:space="preserve">   </w:t>
      </w:r>
      <w:r w:rsidRPr="00E86135">
        <w:rPr>
          <w:rFonts w:ascii="Verdana" w:eastAsia="Verdana" w:hAnsi="Verdana" w:cs="Verdana"/>
          <w:sz w:val="18"/>
          <w:szCs w:val="18"/>
        </w:rPr>
        <w:t>Strony przewidują możliwość dokonania następujących zmian umowy:</w:t>
      </w:r>
    </w:p>
    <w:p w14:paraId="4F576BC9" w14:textId="77777777" w:rsidR="00CF1284" w:rsidRPr="00E86135" w:rsidRDefault="00CF1284" w:rsidP="00CF1284">
      <w:pPr>
        <w:spacing w:after="12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1)</w:t>
      </w:r>
      <w:r w:rsidRPr="00E86135">
        <w:rPr>
          <w:rFonts w:ascii="Verdana" w:hAnsi="Verdana"/>
          <w:sz w:val="18"/>
          <w:szCs w:val="18"/>
        </w:rPr>
        <w:t xml:space="preserve">  </w:t>
      </w:r>
      <w:r w:rsidRPr="00E86135">
        <w:rPr>
          <w:rFonts w:ascii="Verdana" w:eastAsia="Verdana" w:hAnsi="Verdana" w:cs="Verdana"/>
          <w:sz w:val="18"/>
          <w:szCs w:val="18"/>
        </w:rPr>
        <w:t>w przypadku stwierdzenia wystąpienia okoliczności określonych w art. 15r ust. 1 ustawy z dnia 2 marca 2020 r. o szczególnych rozwiązaniach związanych z zapobieganiem, przeciwdziałaniem i zwalczaniem COVID-19, innych chorób zakaźnych oraz wywołanych nimi sytuacji kryzysowych, wpływających na należyte wykonanie umowy. Zmiany mogą polegać na:</w:t>
      </w:r>
    </w:p>
    <w:p w14:paraId="67CED4DC" w14:textId="77777777" w:rsidR="00CF1284" w:rsidRPr="00E86135" w:rsidRDefault="00CF1284" w:rsidP="00CF1284">
      <w:pPr>
        <w:spacing w:after="120" w:line="276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a)</w:t>
      </w:r>
      <w:r w:rsidRPr="00E86135">
        <w:rPr>
          <w:rFonts w:ascii="Verdana" w:hAnsi="Verdana"/>
          <w:sz w:val="18"/>
          <w:szCs w:val="18"/>
        </w:rPr>
        <w:t xml:space="preserve">  </w:t>
      </w:r>
      <w:r w:rsidRPr="00E86135">
        <w:rPr>
          <w:rFonts w:ascii="Verdana" w:eastAsia="Verdana" w:hAnsi="Verdana" w:cs="Verdana"/>
          <w:sz w:val="18"/>
          <w:szCs w:val="18"/>
        </w:rPr>
        <w:t>zmianie terminu wykonania umowy lub jej części, lub czasowym zawieszeniu wykonania umowy lub jej części,</w:t>
      </w:r>
    </w:p>
    <w:p w14:paraId="04C8E9C5" w14:textId="77777777" w:rsidR="00CF1284" w:rsidRPr="00E86135" w:rsidRDefault="00CF1284" w:rsidP="00CF1284">
      <w:pPr>
        <w:spacing w:after="120" w:line="276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b)</w:t>
      </w:r>
      <w:r w:rsidRPr="00E86135">
        <w:rPr>
          <w:rFonts w:ascii="Verdana" w:hAnsi="Verdana"/>
          <w:sz w:val="18"/>
          <w:szCs w:val="18"/>
        </w:rPr>
        <w:t xml:space="preserve">  </w:t>
      </w:r>
      <w:r w:rsidRPr="00E86135">
        <w:rPr>
          <w:rFonts w:ascii="Verdana" w:eastAsia="Verdana" w:hAnsi="Verdana" w:cs="Verdana"/>
          <w:sz w:val="18"/>
          <w:szCs w:val="18"/>
        </w:rPr>
        <w:t>zmianie sposobu wykonywania usług,</w:t>
      </w:r>
    </w:p>
    <w:p w14:paraId="2ABCE8FC" w14:textId="77777777" w:rsidR="00CF1284" w:rsidRPr="00E86135" w:rsidRDefault="00CF1284" w:rsidP="00CF1284">
      <w:pPr>
        <w:spacing w:after="120" w:line="276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lastRenderedPageBreak/>
        <w:t>c)</w:t>
      </w:r>
      <w:r w:rsidRPr="00E86135">
        <w:rPr>
          <w:rFonts w:ascii="Verdana" w:hAnsi="Verdana"/>
          <w:sz w:val="18"/>
          <w:szCs w:val="18"/>
        </w:rPr>
        <w:t xml:space="preserve">   </w:t>
      </w:r>
      <w:r w:rsidRPr="00E86135">
        <w:rPr>
          <w:rFonts w:ascii="Verdana" w:eastAsia="Verdana" w:hAnsi="Verdana" w:cs="Verdana"/>
          <w:sz w:val="18"/>
          <w:szCs w:val="18"/>
        </w:rPr>
        <w:t>zmianie zakresu świadczenia wykonawcy i odpowiadającej jej zmianie wynagrodzenia lub sposobu rozliczenia wynagrodzenia wykonawcy</w:t>
      </w:r>
    </w:p>
    <w:p w14:paraId="2C42CACA" w14:textId="77777777" w:rsidR="00CF1284" w:rsidRPr="00E86135" w:rsidRDefault="00CF1284" w:rsidP="00CF1284">
      <w:pPr>
        <w:spacing w:after="120" w:line="276" w:lineRule="auto"/>
        <w:ind w:left="360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- o ile zmiana wynagrodzenia spowodowana każdą kolejną zmianą nie przekroczy 50% pierwotnej maksymalnej wartości (określonej w § 3 ust. 2).</w:t>
      </w:r>
    </w:p>
    <w:p w14:paraId="196A668D" w14:textId="77777777" w:rsidR="00CF1284" w:rsidRPr="00E86135" w:rsidRDefault="00CF1284" w:rsidP="00CF1284">
      <w:pPr>
        <w:tabs>
          <w:tab w:val="left" w:pos="426"/>
        </w:tabs>
        <w:spacing w:after="12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2)</w:t>
      </w:r>
      <w:r w:rsidRPr="00E86135">
        <w:rPr>
          <w:rFonts w:ascii="Verdana" w:eastAsia="Arial Narrow" w:hAnsi="Verdana" w:cs="Arial Narrow"/>
          <w:sz w:val="18"/>
          <w:szCs w:val="18"/>
        </w:rPr>
        <w:tab/>
      </w:r>
      <w:r w:rsidRPr="00E86135">
        <w:rPr>
          <w:rFonts w:ascii="Verdana" w:eastAsia="Verdana" w:hAnsi="Verdana" w:cs="Verdana"/>
          <w:sz w:val="18"/>
          <w:szCs w:val="18"/>
        </w:rPr>
        <w:t>zmiany powszechnie obowiązujących przepisów prawa w zakresie mającym wpływ na realizację umowy – dostosowująca umowę do zmienionych przepisów,</w:t>
      </w:r>
    </w:p>
    <w:p w14:paraId="21ECE76C" w14:textId="77777777" w:rsidR="00CF1284" w:rsidRPr="00E86135" w:rsidRDefault="00CF1284" w:rsidP="00CF1284">
      <w:pPr>
        <w:tabs>
          <w:tab w:val="left" w:pos="426"/>
        </w:tabs>
        <w:spacing w:after="12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3) zmiany ceny – w przypadku zmiany:</w:t>
      </w:r>
    </w:p>
    <w:p w14:paraId="1876D68E" w14:textId="77777777" w:rsidR="00CF1284" w:rsidRPr="00E86135" w:rsidRDefault="00CF1284" w:rsidP="00CF1284">
      <w:pPr>
        <w:tabs>
          <w:tab w:val="left" w:pos="426"/>
        </w:tabs>
        <w:spacing w:after="120" w:line="276" w:lineRule="auto"/>
        <w:ind w:left="280" w:hanging="140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a)</w:t>
      </w:r>
      <w:r w:rsidRPr="00E86135">
        <w:rPr>
          <w:rFonts w:ascii="Verdana" w:eastAsia="Arial Narrow" w:hAnsi="Verdana" w:cs="Arial Narrow"/>
          <w:sz w:val="18"/>
          <w:szCs w:val="18"/>
        </w:rPr>
        <w:tab/>
      </w:r>
      <w:r w:rsidRPr="00E86135">
        <w:rPr>
          <w:rFonts w:ascii="Verdana" w:eastAsia="Verdana" w:hAnsi="Verdana" w:cs="Verdana"/>
          <w:sz w:val="18"/>
          <w:szCs w:val="18"/>
        </w:rPr>
        <w:t>stawki podatku od towarów i usług,</w:t>
      </w:r>
    </w:p>
    <w:p w14:paraId="2211C188" w14:textId="77777777" w:rsidR="00CF1284" w:rsidRPr="00E86135" w:rsidRDefault="00CF1284" w:rsidP="00CF1284">
      <w:pPr>
        <w:tabs>
          <w:tab w:val="left" w:pos="426"/>
        </w:tabs>
        <w:spacing w:after="120" w:line="276" w:lineRule="auto"/>
        <w:ind w:left="280" w:hanging="140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b)</w:t>
      </w:r>
      <w:r w:rsidRPr="00E86135">
        <w:rPr>
          <w:rFonts w:ascii="Verdana" w:eastAsia="Arial Narrow" w:hAnsi="Verdana" w:cs="Arial Narrow"/>
          <w:sz w:val="18"/>
          <w:szCs w:val="18"/>
        </w:rPr>
        <w:tab/>
      </w:r>
      <w:r w:rsidRPr="00E86135">
        <w:rPr>
          <w:rFonts w:ascii="Verdana" w:eastAsia="Verdana" w:hAnsi="Verdana" w:cs="Verdana"/>
          <w:sz w:val="18"/>
          <w:szCs w:val="18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1E3A3DDF" w14:textId="77777777" w:rsidR="00CF1284" w:rsidRPr="00E86135" w:rsidRDefault="00CF1284" w:rsidP="00CF1284">
      <w:pPr>
        <w:tabs>
          <w:tab w:val="left" w:pos="426"/>
        </w:tabs>
        <w:spacing w:after="120" w:line="276" w:lineRule="auto"/>
        <w:ind w:left="280" w:hanging="140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c)</w:t>
      </w:r>
      <w:r w:rsidRPr="00E86135">
        <w:rPr>
          <w:rFonts w:ascii="Verdana" w:eastAsia="Arial Narrow" w:hAnsi="Verdana" w:cs="Arial Narrow"/>
          <w:sz w:val="18"/>
          <w:szCs w:val="18"/>
        </w:rPr>
        <w:tab/>
      </w:r>
      <w:r w:rsidRPr="00E86135">
        <w:rPr>
          <w:rFonts w:ascii="Verdana" w:eastAsia="Verdana" w:hAnsi="Verdana" w:cs="Verdana"/>
          <w:sz w:val="18"/>
          <w:szCs w:val="18"/>
        </w:rPr>
        <w:t>zasad podlegania ubezpieczeniom społecznym lub ubezpieczeniu zdrowotnemu lub wysokości stawki składki na ubezpieczenia społeczne lub zdrowotne,</w:t>
      </w:r>
    </w:p>
    <w:p w14:paraId="3B646815" w14:textId="77777777" w:rsidR="00CF1284" w:rsidRPr="00E86135" w:rsidRDefault="00CF1284" w:rsidP="00CF1284">
      <w:pPr>
        <w:tabs>
          <w:tab w:val="left" w:pos="426"/>
        </w:tabs>
        <w:spacing w:after="120" w:line="276" w:lineRule="auto"/>
        <w:ind w:left="280" w:hanging="140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d)</w:t>
      </w:r>
      <w:r w:rsidRPr="00E86135">
        <w:rPr>
          <w:rFonts w:ascii="Verdana" w:eastAsia="Arial Narrow" w:hAnsi="Verdana" w:cs="Arial Narrow"/>
          <w:sz w:val="18"/>
          <w:szCs w:val="18"/>
        </w:rPr>
        <w:tab/>
      </w:r>
      <w:r w:rsidRPr="00E86135">
        <w:rPr>
          <w:rFonts w:ascii="Verdana" w:eastAsia="Verdana" w:hAnsi="Verdana" w:cs="Verdana"/>
          <w:sz w:val="18"/>
          <w:szCs w:val="18"/>
        </w:rPr>
        <w:t>zasad gromadzenia i wysokości wpłat do pracowniczych planów kapitałowych, o których mowa w ustawie z dnia 4 października 2018 r. o pracowniczych planach kapitałowych (Dz. U. poz. 2215 oraz z 2019 r. poz. 1074 i 1572),</w:t>
      </w:r>
    </w:p>
    <w:p w14:paraId="15F9BFD4" w14:textId="77777777" w:rsidR="00CF1284" w:rsidRPr="00E86135" w:rsidRDefault="00CF1284" w:rsidP="00CF1284">
      <w:pPr>
        <w:tabs>
          <w:tab w:val="left" w:pos="426"/>
        </w:tabs>
        <w:spacing w:after="120" w:line="276" w:lineRule="auto"/>
        <w:ind w:left="280" w:hanging="140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– jeżeli zmiany te będą miały wpływ na koszty wykonania zamówienia przez Wykonawcę.</w:t>
      </w:r>
    </w:p>
    <w:p w14:paraId="2940E575" w14:textId="77777777" w:rsidR="00CF1284" w:rsidRPr="00E86135" w:rsidRDefault="00CF1284" w:rsidP="00CF1284">
      <w:pPr>
        <w:spacing w:after="120" w:line="276" w:lineRule="auto"/>
        <w:jc w:val="both"/>
        <w:rPr>
          <w:rFonts w:ascii="Verdana" w:hAnsi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3.</w:t>
      </w:r>
      <w:r w:rsidRPr="00E86135">
        <w:rPr>
          <w:rFonts w:ascii="Verdana" w:hAnsi="Verdana"/>
          <w:sz w:val="18"/>
          <w:szCs w:val="18"/>
        </w:rPr>
        <w:t xml:space="preserve">  </w:t>
      </w:r>
      <w:r w:rsidRPr="00E86135">
        <w:rPr>
          <w:rFonts w:ascii="Verdana" w:eastAsia="Verdana" w:hAnsi="Verdana" w:cs="Verdana"/>
          <w:sz w:val="18"/>
          <w:szCs w:val="18"/>
        </w:rPr>
        <w:t>Strony oświadczają, że odrębnymi administratorami danych osobowych, które są udostępniane w związku z zawarciem i realizacja niniejszej umowy.</w:t>
      </w:r>
      <w:r w:rsidRPr="00E86135">
        <w:rPr>
          <w:rFonts w:ascii="Verdana" w:hAnsi="Verdana"/>
          <w:sz w:val="18"/>
          <w:szCs w:val="18"/>
        </w:rPr>
        <w:t xml:space="preserve"> </w:t>
      </w:r>
    </w:p>
    <w:p w14:paraId="39AF913F" w14:textId="77777777" w:rsidR="00CF1284" w:rsidRPr="00E86135" w:rsidRDefault="00CF1284" w:rsidP="00CF1284">
      <w:pPr>
        <w:spacing w:after="12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 xml:space="preserve">4. </w:t>
      </w:r>
      <w:r w:rsidRPr="004C2D80">
        <w:rPr>
          <w:rFonts w:ascii="Verdana" w:eastAsia="Verdana" w:hAnsi="Verdana" w:cs="Verdana"/>
          <w:sz w:val="18"/>
          <w:szCs w:val="18"/>
        </w:rPr>
        <w:t xml:space="preserve">Strony poddają spory, które mogą z umowy tej wyniknąć  </w:t>
      </w:r>
      <w:r w:rsidRPr="00134461">
        <w:rPr>
          <w:rFonts w:ascii="Verdana" w:hAnsi="Verdana" w:cs="Arial"/>
          <w:sz w:val="18"/>
          <w:szCs w:val="18"/>
        </w:rPr>
        <w:t xml:space="preserve">sądowi miejscowo właściwemu dla siedziby </w:t>
      </w:r>
      <w:r>
        <w:rPr>
          <w:rFonts w:ascii="Verdana" w:hAnsi="Verdana" w:cs="Arial"/>
          <w:sz w:val="18"/>
          <w:szCs w:val="18"/>
        </w:rPr>
        <w:t>Zamawiającego</w:t>
      </w:r>
      <w:r w:rsidRPr="004C2D80">
        <w:rPr>
          <w:rFonts w:ascii="Verdana" w:eastAsia="Verdana" w:hAnsi="Verdana" w:cs="Verdana"/>
          <w:sz w:val="18"/>
          <w:szCs w:val="18"/>
        </w:rPr>
        <w:t>.</w:t>
      </w:r>
    </w:p>
    <w:p w14:paraId="1F63EC44" w14:textId="77777777" w:rsidR="00CF1284" w:rsidRPr="00E86135" w:rsidRDefault="00CF1284" w:rsidP="00CF1284">
      <w:pPr>
        <w:spacing w:after="120" w:line="276" w:lineRule="auto"/>
        <w:jc w:val="both"/>
        <w:rPr>
          <w:rFonts w:ascii="Verdana" w:eastAsia="Verdana" w:hAnsi="Verdana" w:cs="Verdana"/>
          <w:sz w:val="18"/>
          <w:szCs w:val="18"/>
        </w:rPr>
      </w:pPr>
      <w:r w:rsidRPr="00E86135">
        <w:rPr>
          <w:rFonts w:ascii="Verdana" w:eastAsia="Verdana" w:hAnsi="Verdana" w:cs="Verdana"/>
          <w:sz w:val="18"/>
          <w:szCs w:val="18"/>
        </w:rPr>
        <w:t>5.</w:t>
      </w:r>
      <w:r w:rsidRPr="00E86135">
        <w:rPr>
          <w:rFonts w:ascii="Verdana" w:hAnsi="Verdana"/>
          <w:sz w:val="18"/>
          <w:szCs w:val="18"/>
        </w:rPr>
        <w:t xml:space="preserve">   </w:t>
      </w:r>
      <w:r w:rsidRPr="00E86135">
        <w:rPr>
          <w:rFonts w:ascii="Verdana" w:eastAsia="Verdana" w:hAnsi="Verdana" w:cs="Verdana"/>
          <w:sz w:val="18"/>
          <w:szCs w:val="18"/>
        </w:rPr>
        <w:t>Umowa niniejsza sporządzona zostaje w dwóch jednobrzmiących egzemplarzach, po jednym dla każdej strony.</w:t>
      </w:r>
    </w:p>
    <w:p w14:paraId="576BA007" w14:textId="77777777" w:rsidR="00CF1284" w:rsidRPr="00E86135" w:rsidRDefault="00CF1284" w:rsidP="00CF1284">
      <w:pPr>
        <w:spacing w:line="276" w:lineRule="auto"/>
        <w:jc w:val="center"/>
        <w:rPr>
          <w:rFonts w:ascii="Verdana" w:eastAsia="Verdana" w:hAnsi="Verdana" w:cs="Verdana"/>
          <w:sz w:val="18"/>
          <w:szCs w:val="18"/>
        </w:rPr>
      </w:pPr>
    </w:p>
    <w:p w14:paraId="757B3446" w14:textId="77777777" w:rsidR="00CF1284" w:rsidRPr="00582748" w:rsidRDefault="00CF1284" w:rsidP="00DD280F">
      <w:pPr>
        <w:spacing w:after="120"/>
        <w:rPr>
          <w:rFonts w:asciiTheme="minorHAnsi" w:hAnsiTheme="minorHAnsi" w:cs="Arial"/>
          <w:color w:val="000000" w:themeColor="text1"/>
          <w:sz w:val="20"/>
          <w:szCs w:val="20"/>
        </w:rPr>
      </w:pPr>
    </w:p>
    <w:p w14:paraId="710EF048" w14:textId="77777777" w:rsidR="00DD280F" w:rsidRPr="008F4D25" w:rsidRDefault="00DD280F" w:rsidP="00DD280F">
      <w:pPr>
        <w:spacing w:after="120"/>
        <w:jc w:val="center"/>
        <w:rPr>
          <w:rFonts w:ascii="Verdana" w:hAnsi="Verdana" w:cs="Arial"/>
          <w:color w:val="000000" w:themeColor="text1"/>
          <w:sz w:val="18"/>
          <w:szCs w:val="20"/>
        </w:rPr>
      </w:pPr>
      <w:r w:rsidRPr="008F4D25">
        <w:rPr>
          <w:rFonts w:ascii="Verdana" w:hAnsi="Verdana" w:cs="Arial"/>
          <w:color w:val="000000" w:themeColor="text1"/>
          <w:sz w:val="18"/>
          <w:szCs w:val="20"/>
        </w:rPr>
        <w:t xml:space="preserve">Za Teatr: </w:t>
      </w:r>
      <w:r w:rsidRPr="008F4D25">
        <w:rPr>
          <w:rFonts w:ascii="Verdana" w:hAnsi="Verdana" w:cs="Arial"/>
          <w:color w:val="000000" w:themeColor="text1"/>
          <w:sz w:val="18"/>
          <w:szCs w:val="20"/>
        </w:rPr>
        <w:tab/>
      </w:r>
      <w:r w:rsidRPr="008F4D25">
        <w:rPr>
          <w:rFonts w:ascii="Verdana" w:hAnsi="Verdana" w:cs="Arial"/>
          <w:color w:val="000000" w:themeColor="text1"/>
          <w:sz w:val="18"/>
          <w:szCs w:val="20"/>
        </w:rPr>
        <w:tab/>
      </w:r>
      <w:r w:rsidRPr="008F4D25">
        <w:rPr>
          <w:rFonts w:ascii="Verdana" w:hAnsi="Verdana" w:cs="Arial"/>
          <w:color w:val="000000" w:themeColor="text1"/>
          <w:sz w:val="18"/>
          <w:szCs w:val="20"/>
        </w:rPr>
        <w:tab/>
      </w:r>
      <w:r w:rsidRPr="008F4D25">
        <w:rPr>
          <w:rFonts w:ascii="Verdana" w:hAnsi="Verdana" w:cs="Arial"/>
          <w:color w:val="000000" w:themeColor="text1"/>
          <w:sz w:val="18"/>
          <w:szCs w:val="20"/>
        </w:rPr>
        <w:tab/>
      </w:r>
      <w:r w:rsidRPr="008F4D25">
        <w:rPr>
          <w:rFonts w:ascii="Verdana" w:hAnsi="Verdana" w:cs="Arial"/>
          <w:color w:val="000000" w:themeColor="text1"/>
          <w:sz w:val="18"/>
          <w:szCs w:val="20"/>
        </w:rPr>
        <w:tab/>
      </w:r>
      <w:r w:rsidRPr="008F4D25">
        <w:rPr>
          <w:rFonts w:ascii="Verdana" w:hAnsi="Verdana" w:cs="Arial"/>
          <w:color w:val="000000" w:themeColor="text1"/>
          <w:sz w:val="18"/>
          <w:szCs w:val="20"/>
        </w:rPr>
        <w:tab/>
      </w:r>
      <w:r w:rsidRPr="008F4D25">
        <w:rPr>
          <w:rFonts w:ascii="Verdana" w:hAnsi="Verdana" w:cs="Arial"/>
          <w:color w:val="000000" w:themeColor="text1"/>
          <w:sz w:val="18"/>
          <w:szCs w:val="20"/>
        </w:rPr>
        <w:tab/>
      </w:r>
      <w:r w:rsidRPr="008F4D25">
        <w:rPr>
          <w:rFonts w:ascii="Verdana" w:hAnsi="Verdana" w:cs="Arial"/>
          <w:color w:val="000000" w:themeColor="text1"/>
          <w:sz w:val="18"/>
          <w:szCs w:val="20"/>
        </w:rPr>
        <w:tab/>
        <w:t>Za Wykonawcę:</w:t>
      </w:r>
    </w:p>
    <w:p w14:paraId="6524EF44" w14:textId="77777777" w:rsidR="00DD280F" w:rsidRPr="00582748" w:rsidRDefault="00DD280F" w:rsidP="00DD280F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54FC004F" w14:textId="77777777" w:rsidR="00DD280F" w:rsidRPr="00582748" w:rsidRDefault="00DD280F" w:rsidP="00DD280F">
      <w:pPr>
        <w:rPr>
          <w:rFonts w:asciiTheme="minorHAnsi" w:hAnsiTheme="minorHAnsi"/>
          <w:color w:val="000000" w:themeColor="text1"/>
          <w:sz w:val="20"/>
          <w:szCs w:val="20"/>
        </w:rPr>
      </w:pPr>
    </w:p>
    <w:p w14:paraId="62A4B329" w14:textId="77777777" w:rsidR="00DD280F" w:rsidRPr="00582748" w:rsidRDefault="00DD280F" w:rsidP="00DD280F">
      <w:pPr>
        <w:rPr>
          <w:rFonts w:asciiTheme="minorHAnsi" w:hAnsiTheme="minorHAnsi"/>
          <w:sz w:val="20"/>
          <w:szCs w:val="20"/>
        </w:rPr>
      </w:pPr>
    </w:p>
    <w:p w14:paraId="637A0B47" w14:textId="77777777" w:rsidR="00DD280F" w:rsidRPr="00582748" w:rsidRDefault="00DD280F" w:rsidP="00DD280F">
      <w:pPr>
        <w:jc w:val="center"/>
        <w:rPr>
          <w:rFonts w:asciiTheme="minorHAnsi" w:hAnsiTheme="minorHAnsi"/>
          <w:sz w:val="20"/>
          <w:szCs w:val="20"/>
        </w:rPr>
      </w:pPr>
    </w:p>
    <w:sectPr w:rsidR="00DD280F" w:rsidRPr="00582748" w:rsidSect="00733E4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4D3BD" w14:textId="77777777" w:rsidR="00105B38" w:rsidRDefault="00105B38">
      <w:r>
        <w:separator/>
      </w:r>
    </w:p>
  </w:endnote>
  <w:endnote w:type="continuationSeparator" w:id="0">
    <w:p w14:paraId="49374A05" w14:textId="77777777" w:rsidR="00105B38" w:rsidRDefault="00105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7516343"/>
      <w:docPartObj>
        <w:docPartGallery w:val="Page Numbers (Bottom of Page)"/>
        <w:docPartUnique/>
      </w:docPartObj>
    </w:sdtPr>
    <w:sdtEndPr/>
    <w:sdtContent>
      <w:p w14:paraId="69C0C168" w14:textId="77777777" w:rsidR="00D37942" w:rsidRDefault="00F6180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74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2C8B53C" w14:textId="77777777" w:rsidR="00D37942" w:rsidRPr="00F27A09" w:rsidRDefault="00D37942" w:rsidP="00733E4F">
    <w:pPr>
      <w:pStyle w:val="Nagwek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FCA97" w14:textId="77777777" w:rsidR="00105B38" w:rsidRDefault="00105B38">
      <w:r>
        <w:separator/>
      </w:r>
    </w:p>
  </w:footnote>
  <w:footnote w:type="continuationSeparator" w:id="0">
    <w:p w14:paraId="0440C36E" w14:textId="77777777" w:rsidR="00105B38" w:rsidRDefault="00105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1478190"/>
      <w:docPartObj>
        <w:docPartGallery w:val="Page Numbers (Margins)"/>
        <w:docPartUnique/>
      </w:docPartObj>
    </w:sdtPr>
    <w:sdtEndPr/>
    <w:sdtContent>
      <w:p w14:paraId="1FEE5B33" w14:textId="77777777" w:rsidR="00D37942" w:rsidRDefault="00BE4CE5" w:rsidP="00733E4F">
        <w:pPr>
          <w:jc w:val="center"/>
        </w:pPr>
        <w:r>
          <w:rPr>
            <w:noProof/>
            <w:lang w:eastAsia="ko-K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893009C" wp14:editId="0A8B0F8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24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245" cy="21831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978E3C5" w14:textId="77777777" w:rsidR="00D37942" w:rsidRPr="0088697C" w:rsidRDefault="00D37942">
                              <w:pPr>
                                <w:pStyle w:val="Stopka"/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</w:pP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8697C">
                                <w:rPr>
                                  <w:rFonts w:ascii="Verdana" w:hAnsi="Verdana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88697C">
                                <w:rPr>
                                  <w:rFonts w:ascii="Verdana" w:eastAsiaTheme="minorEastAsia" w:hAnsi="Verdana" w:cstheme="minorBid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82748" w:rsidRPr="00582748">
                                <w:rPr>
                                  <w:rFonts w:ascii="Verdana" w:eastAsiaTheme="majorEastAsia" w:hAnsi="Verdana" w:cstheme="majorBidi"/>
                                  <w:noProof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88697C">
                                <w:rPr>
                                  <w:rFonts w:ascii="Verdana" w:eastAsiaTheme="majorEastAsia" w:hAnsi="Verdana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893009C" id="Prostokąt 3" o:spid="_x0000_s1026" style="position:absolute;left:0;text-align:left;margin-left:0;margin-top:0;width:24.3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" o:allowincell="f" filled="f" stroked="f">
                  <v:textbox style="layout-flow:vertical;mso-layout-flow-alt:bottom-to-top;mso-fit-shape-to-text:t">
                    <w:txbxContent>
                      <w:p w14:paraId="4978E3C5" w14:textId="77777777" w:rsidR="00D37942" w:rsidRPr="0088697C" w:rsidRDefault="00D37942">
                        <w:pPr>
                          <w:pStyle w:val="Stopka"/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</w:pP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t xml:space="preserve">  </w: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begin"/>
                        </w:r>
                        <w:r w:rsidRPr="0088697C">
                          <w:rPr>
                            <w:rFonts w:ascii="Verdana" w:hAnsi="Verdana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88697C">
                          <w:rPr>
                            <w:rFonts w:ascii="Verdana" w:eastAsiaTheme="minorEastAsia" w:hAnsi="Verdana" w:cstheme="minorBidi"/>
                            <w:sz w:val="16"/>
                            <w:szCs w:val="16"/>
                          </w:rPr>
                          <w:fldChar w:fldCharType="separate"/>
                        </w:r>
                        <w:r w:rsidR="00582748" w:rsidRPr="00582748">
                          <w:rPr>
                            <w:rFonts w:ascii="Verdana" w:eastAsiaTheme="majorEastAsia" w:hAnsi="Verdana" w:cstheme="majorBidi"/>
                            <w:noProof/>
                            <w:sz w:val="16"/>
                            <w:szCs w:val="16"/>
                          </w:rPr>
                          <w:t>5</w:t>
                        </w:r>
                        <w:r w:rsidRPr="0088697C">
                          <w:rPr>
                            <w:rFonts w:ascii="Verdana" w:eastAsiaTheme="majorEastAsia" w:hAnsi="Verdana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AC67C0"/>
    <w:multiLevelType w:val="hybridMultilevel"/>
    <w:tmpl w:val="409298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820F24"/>
    <w:multiLevelType w:val="hybridMultilevel"/>
    <w:tmpl w:val="3036D942"/>
    <w:lvl w:ilvl="0" w:tplc="718EE54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7B4EC18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F74702"/>
    <w:multiLevelType w:val="hybridMultilevel"/>
    <w:tmpl w:val="C406B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4625F"/>
    <w:multiLevelType w:val="hybridMultilevel"/>
    <w:tmpl w:val="81925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17972"/>
    <w:multiLevelType w:val="hybridMultilevel"/>
    <w:tmpl w:val="D6D427A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04553BF"/>
    <w:multiLevelType w:val="hybridMultilevel"/>
    <w:tmpl w:val="014E89C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5FB6BF3"/>
    <w:multiLevelType w:val="hybridMultilevel"/>
    <w:tmpl w:val="383A6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764F84"/>
    <w:multiLevelType w:val="hybridMultilevel"/>
    <w:tmpl w:val="95426F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4622A"/>
    <w:multiLevelType w:val="hybridMultilevel"/>
    <w:tmpl w:val="495CE6F6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8355B84"/>
    <w:multiLevelType w:val="hybridMultilevel"/>
    <w:tmpl w:val="330A6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AE75D8"/>
    <w:multiLevelType w:val="hybridMultilevel"/>
    <w:tmpl w:val="3B36F5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554AD8"/>
    <w:multiLevelType w:val="hybridMultilevel"/>
    <w:tmpl w:val="EE0CC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BE17F57"/>
    <w:multiLevelType w:val="hybridMultilevel"/>
    <w:tmpl w:val="6A34D102"/>
    <w:lvl w:ilvl="0" w:tplc="D70C60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DF43444"/>
    <w:multiLevelType w:val="hybridMultilevel"/>
    <w:tmpl w:val="86387F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CC000E"/>
    <w:multiLevelType w:val="hybridMultilevel"/>
    <w:tmpl w:val="9C40C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173DC"/>
    <w:multiLevelType w:val="hybridMultilevel"/>
    <w:tmpl w:val="7E1CA0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D720341"/>
    <w:multiLevelType w:val="hybridMultilevel"/>
    <w:tmpl w:val="E0B0800C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07AD2"/>
    <w:multiLevelType w:val="hybridMultilevel"/>
    <w:tmpl w:val="A05686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727E1F"/>
    <w:multiLevelType w:val="hybridMultilevel"/>
    <w:tmpl w:val="7D409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FB54B6"/>
    <w:multiLevelType w:val="hybridMultilevel"/>
    <w:tmpl w:val="8208F82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2C7DD3"/>
    <w:multiLevelType w:val="hybridMultilevel"/>
    <w:tmpl w:val="A100ED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C05E40"/>
    <w:multiLevelType w:val="hybridMultilevel"/>
    <w:tmpl w:val="CA3E2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D769B9"/>
    <w:multiLevelType w:val="hybridMultilevel"/>
    <w:tmpl w:val="6CC06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954B71"/>
    <w:multiLevelType w:val="hybridMultilevel"/>
    <w:tmpl w:val="F566D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C8795E"/>
    <w:multiLevelType w:val="hybridMultilevel"/>
    <w:tmpl w:val="DB443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3F2D2B"/>
    <w:multiLevelType w:val="hybridMultilevel"/>
    <w:tmpl w:val="409298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CA1025"/>
    <w:multiLevelType w:val="hybridMultilevel"/>
    <w:tmpl w:val="36CEE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9558CA"/>
    <w:multiLevelType w:val="hybridMultilevel"/>
    <w:tmpl w:val="182257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8F1EC6"/>
    <w:multiLevelType w:val="hybridMultilevel"/>
    <w:tmpl w:val="B09280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745BC4"/>
    <w:multiLevelType w:val="hybridMultilevel"/>
    <w:tmpl w:val="57386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364BE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8EE060C"/>
    <w:multiLevelType w:val="hybridMultilevel"/>
    <w:tmpl w:val="6F42BD46"/>
    <w:lvl w:ilvl="0" w:tplc="42B46EB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70446"/>
    <w:multiLevelType w:val="hybridMultilevel"/>
    <w:tmpl w:val="6810B7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D469DF"/>
    <w:multiLevelType w:val="hybridMultilevel"/>
    <w:tmpl w:val="2CDA17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D12E635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29"/>
  </w:num>
  <w:num w:numId="4">
    <w:abstractNumId w:val="26"/>
  </w:num>
  <w:num w:numId="5">
    <w:abstractNumId w:val="13"/>
  </w:num>
  <w:num w:numId="6">
    <w:abstractNumId w:val="34"/>
  </w:num>
  <w:num w:numId="7">
    <w:abstractNumId w:val="33"/>
  </w:num>
  <w:num w:numId="8">
    <w:abstractNumId w:val="3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8"/>
  </w:num>
  <w:num w:numId="13">
    <w:abstractNumId w:val="1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0"/>
  </w:num>
  <w:num w:numId="17">
    <w:abstractNumId w:val="7"/>
  </w:num>
  <w:num w:numId="18">
    <w:abstractNumId w:val="6"/>
  </w:num>
  <w:num w:numId="19">
    <w:abstractNumId w:val="16"/>
  </w:num>
  <w:num w:numId="20">
    <w:abstractNumId w:val="19"/>
  </w:num>
  <w:num w:numId="21">
    <w:abstractNumId w:val="21"/>
  </w:num>
  <w:num w:numId="22">
    <w:abstractNumId w:val="17"/>
  </w:num>
  <w:num w:numId="23">
    <w:abstractNumId w:val="28"/>
  </w:num>
  <w:num w:numId="24">
    <w:abstractNumId w:val="30"/>
  </w:num>
  <w:num w:numId="25">
    <w:abstractNumId w:val="2"/>
  </w:num>
  <w:num w:numId="26">
    <w:abstractNumId w:val="22"/>
  </w:num>
  <w:num w:numId="27">
    <w:abstractNumId w:val="25"/>
  </w:num>
  <w:num w:numId="28">
    <w:abstractNumId w:val="11"/>
  </w:num>
  <w:num w:numId="29">
    <w:abstractNumId w:val="12"/>
  </w:num>
  <w:num w:numId="30">
    <w:abstractNumId w:val="8"/>
  </w:num>
  <w:num w:numId="31">
    <w:abstractNumId w:val="9"/>
  </w:num>
  <w:num w:numId="32">
    <w:abstractNumId w:val="32"/>
  </w:num>
  <w:num w:numId="33">
    <w:abstractNumId w:val="27"/>
  </w:num>
  <w:num w:numId="34">
    <w:abstractNumId w:val="3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32"/>
    <w:rsid w:val="000008BC"/>
    <w:rsid w:val="00003205"/>
    <w:rsid w:val="00007C0E"/>
    <w:rsid w:val="000157F6"/>
    <w:rsid w:val="00027C4D"/>
    <w:rsid w:val="0003344D"/>
    <w:rsid w:val="00033E66"/>
    <w:rsid w:val="000523E3"/>
    <w:rsid w:val="00056589"/>
    <w:rsid w:val="0006523C"/>
    <w:rsid w:val="0006590A"/>
    <w:rsid w:val="000670AF"/>
    <w:rsid w:val="000701E9"/>
    <w:rsid w:val="00076652"/>
    <w:rsid w:val="00095F75"/>
    <w:rsid w:val="000A03B9"/>
    <w:rsid w:val="000A6042"/>
    <w:rsid w:val="000B1B75"/>
    <w:rsid w:val="000D224A"/>
    <w:rsid w:val="000D720E"/>
    <w:rsid w:val="000E096E"/>
    <w:rsid w:val="000F3108"/>
    <w:rsid w:val="000F403C"/>
    <w:rsid w:val="00101C19"/>
    <w:rsid w:val="001056A8"/>
    <w:rsid w:val="00105B38"/>
    <w:rsid w:val="00115917"/>
    <w:rsid w:val="00136CAA"/>
    <w:rsid w:val="00137A19"/>
    <w:rsid w:val="00141E89"/>
    <w:rsid w:val="001421F5"/>
    <w:rsid w:val="00153FC3"/>
    <w:rsid w:val="00163297"/>
    <w:rsid w:val="001643CE"/>
    <w:rsid w:val="00177EB7"/>
    <w:rsid w:val="00192BFA"/>
    <w:rsid w:val="00193938"/>
    <w:rsid w:val="001944C1"/>
    <w:rsid w:val="001A1BA5"/>
    <w:rsid w:val="001A248D"/>
    <w:rsid w:val="001B697F"/>
    <w:rsid w:val="001B70D6"/>
    <w:rsid w:val="001B7310"/>
    <w:rsid w:val="001C55E5"/>
    <w:rsid w:val="001F3E98"/>
    <w:rsid w:val="001F5B8A"/>
    <w:rsid w:val="00201637"/>
    <w:rsid w:val="0020244F"/>
    <w:rsid w:val="00202F60"/>
    <w:rsid w:val="00210303"/>
    <w:rsid w:val="002150BB"/>
    <w:rsid w:val="00224D2F"/>
    <w:rsid w:val="00254158"/>
    <w:rsid w:val="002671D9"/>
    <w:rsid w:val="002766AB"/>
    <w:rsid w:val="00280B79"/>
    <w:rsid w:val="002919E2"/>
    <w:rsid w:val="002928DA"/>
    <w:rsid w:val="002929B4"/>
    <w:rsid w:val="002A3B2D"/>
    <w:rsid w:val="002B3073"/>
    <w:rsid w:val="002C026B"/>
    <w:rsid w:val="002D12A5"/>
    <w:rsid w:val="002D6FD3"/>
    <w:rsid w:val="002E2238"/>
    <w:rsid w:val="002E2DDC"/>
    <w:rsid w:val="002F2567"/>
    <w:rsid w:val="00313358"/>
    <w:rsid w:val="0031396C"/>
    <w:rsid w:val="00343065"/>
    <w:rsid w:val="00361223"/>
    <w:rsid w:val="00362288"/>
    <w:rsid w:val="0037391F"/>
    <w:rsid w:val="003739E0"/>
    <w:rsid w:val="0038374C"/>
    <w:rsid w:val="0038653E"/>
    <w:rsid w:val="00394B0C"/>
    <w:rsid w:val="00396879"/>
    <w:rsid w:val="00396AF5"/>
    <w:rsid w:val="003A660E"/>
    <w:rsid w:val="003A7174"/>
    <w:rsid w:val="003B0858"/>
    <w:rsid w:val="003B3731"/>
    <w:rsid w:val="003B590A"/>
    <w:rsid w:val="003C4F0B"/>
    <w:rsid w:val="003E10D1"/>
    <w:rsid w:val="003E72C7"/>
    <w:rsid w:val="00402008"/>
    <w:rsid w:val="00405192"/>
    <w:rsid w:val="004151FE"/>
    <w:rsid w:val="004167CF"/>
    <w:rsid w:val="004218AE"/>
    <w:rsid w:val="00435BF6"/>
    <w:rsid w:val="00443571"/>
    <w:rsid w:val="00446891"/>
    <w:rsid w:val="004548F6"/>
    <w:rsid w:val="004735D7"/>
    <w:rsid w:val="00477AEE"/>
    <w:rsid w:val="004820D4"/>
    <w:rsid w:val="0049076A"/>
    <w:rsid w:val="004910B7"/>
    <w:rsid w:val="004A665D"/>
    <w:rsid w:val="004B031C"/>
    <w:rsid w:val="004B14DF"/>
    <w:rsid w:val="004B2D82"/>
    <w:rsid w:val="004B51E4"/>
    <w:rsid w:val="004C5E26"/>
    <w:rsid w:val="004D777F"/>
    <w:rsid w:val="004E1BDE"/>
    <w:rsid w:val="004E239B"/>
    <w:rsid w:val="00500542"/>
    <w:rsid w:val="0051377D"/>
    <w:rsid w:val="0052248E"/>
    <w:rsid w:val="0054711B"/>
    <w:rsid w:val="00582748"/>
    <w:rsid w:val="00583AEE"/>
    <w:rsid w:val="005970B0"/>
    <w:rsid w:val="005974A5"/>
    <w:rsid w:val="005A6788"/>
    <w:rsid w:val="005B2956"/>
    <w:rsid w:val="005B5413"/>
    <w:rsid w:val="005B5AAE"/>
    <w:rsid w:val="005C1B58"/>
    <w:rsid w:val="005D2B51"/>
    <w:rsid w:val="005D2B69"/>
    <w:rsid w:val="005E3AAE"/>
    <w:rsid w:val="005E6E78"/>
    <w:rsid w:val="005F06DB"/>
    <w:rsid w:val="0061320A"/>
    <w:rsid w:val="00616A5E"/>
    <w:rsid w:val="006201BC"/>
    <w:rsid w:val="00640336"/>
    <w:rsid w:val="0064664C"/>
    <w:rsid w:val="00653438"/>
    <w:rsid w:val="00654C34"/>
    <w:rsid w:val="0066249D"/>
    <w:rsid w:val="00667DF6"/>
    <w:rsid w:val="00671A69"/>
    <w:rsid w:val="00675E6B"/>
    <w:rsid w:val="00692DB9"/>
    <w:rsid w:val="00697D86"/>
    <w:rsid w:val="006A0F32"/>
    <w:rsid w:val="006A3915"/>
    <w:rsid w:val="006A6943"/>
    <w:rsid w:val="006D3262"/>
    <w:rsid w:val="006D4469"/>
    <w:rsid w:val="006F4AB9"/>
    <w:rsid w:val="00712C64"/>
    <w:rsid w:val="00715EAB"/>
    <w:rsid w:val="00717C44"/>
    <w:rsid w:val="007219C3"/>
    <w:rsid w:val="00723BF2"/>
    <w:rsid w:val="0072455F"/>
    <w:rsid w:val="00733E4F"/>
    <w:rsid w:val="00763BAD"/>
    <w:rsid w:val="00775FCA"/>
    <w:rsid w:val="00776B6C"/>
    <w:rsid w:val="00780EF1"/>
    <w:rsid w:val="00782524"/>
    <w:rsid w:val="007832A1"/>
    <w:rsid w:val="007B2AF1"/>
    <w:rsid w:val="007B4BD0"/>
    <w:rsid w:val="007C406E"/>
    <w:rsid w:val="007E5EFE"/>
    <w:rsid w:val="008117A0"/>
    <w:rsid w:val="0081435F"/>
    <w:rsid w:val="00820220"/>
    <w:rsid w:val="00830A08"/>
    <w:rsid w:val="00830F33"/>
    <w:rsid w:val="0083351D"/>
    <w:rsid w:val="00834F6E"/>
    <w:rsid w:val="00835CBC"/>
    <w:rsid w:val="00842D14"/>
    <w:rsid w:val="00844EC9"/>
    <w:rsid w:val="008564FE"/>
    <w:rsid w:val="0085691B"/>
    <w:rsid w:val="00884BC4"/>
    <w:rsid w:val="00896851"/>
    <w:rsid w:val="00896B45"/>
    <w:rsid w:val="008A339B"/>
    <w:rsid w:val="008B5DCF"/>
    <w:rsid w:val="008C032A"/>
    <w:rsid w:val="008C2B34"/>
    <w:rsid w:val="008C4E6C"/>
    <w:rsid w:val="008C5625"/>
    <w:rsid w:val="008C5C20"/>
    <w:rsid w:val="008D2BCE"/>
    <w:rsid w:val="008D5254"/>
    <w:rsid w:val="008D7338"/>
    <w:rsid w:val="008E1CA1"/>
    <w:rsid w:val="008F04C8"/>
    <w:rsid w:val="008F4A84"/>
    <w:rsid w:val="008F4D25"/>
    <w:rsid w:val="00900C9D"/>
    <w:rsid w:val="00907EB6"/>
    <w:rsid w:val="00910231"/>
    <w:rsid w:val="009540ED"/>
    <w:rsid w:val="00954598"/>
    <w:rsid w:val="00962F6A"/>
    <w:rsid w:val="009709D0"/>
    <w:rsid w:val="00970E5A"/>
    <w:rsid w:val="009878E4"/>
    <w:rsid w:val="009A28D2"/>
    <w:rsid w:val="009B0535"/>
    <w:rsid w:val="009B269C"/>
    <w:rsid w:val="009C4AC9"/>
    <w:rsid w:val="009C66EC"/>
    <w:rsid w:val="009E05C9"/>
    <w:rsid w:val="009F0421"/>
    <w:rsid w:val="009F0988"/>
    <w:rsid w:val="009F43B6"/>
    <w:rsid w:val="00A0636A"/>
    <w:rsid w:val="00A06C8E"/>
    <w:rsid w:val="00A134E8"/>
    <w:rsid w:val="00A233C9"/>
    <w:rsid w:val="00A31674"/>
    <w:rsid w:val="00A42F27"/>
    <w:rsid w:val="00A50234"/>
    <w:rsid w:val="00A5157C"/>
    <w:rsid w:val="00A53EA3"/>
    <w:rsid w:val="00A66D0B"/>
    <w:rsid w:val="00A80899"/>
    <w:rsid w:val="00A82AC1"/>
    <w:rsid w:val="00A85135"/>
    <w:rsid w:val="00A93586"/>
    <w:rsid w:val="00AA0056"/>
    <w:rsid w:val="00AA6E3B"/>
    <w:rsid w:val="00AC0AF5"/>
    <w:rsid w:val="00AC2AEF"/>
    <w:rsid w:val="00B1428B"/>
    <w:rsid w:val="00B14C35"/>
    <w:rsid w:val="00B22407"/>
    <w:rsid w:val="00B27AF9"/>
    <w:rsid w:val="00B347EE"/>
    <w:rsid w:val="00B42948"/>
    <w:rsid w:val="00B44CDA"/>
    <w:rsid w:val="00B53084"/>
    <w:rsid w:val="00B6484D"/>
    <w:rsid w:val="00B678A3"/>
    <w:rsid w:val="00B74AFE"/>
    <w:rsid w:val="00B931E7"/>
    <w:rsid w:val="00B94051"/>
    <w:rsid w:val="00BA1E16"/>
    <w:rsid w:val="00BA2CEE"/>
    <w:rsid w:val="00BB1CB7"/>
    <w:rsid w:val="00BC5E64"/>
    <w:rsid w:val="00BC6117"/>
    <w:rsid w:val="00BD308D"/>
    <w:rsid w:val="00BD5D77"/>
    <w:rsid w:val="00BE4CE5"/>
    <w:rsid w:val="00BE65D7"/>
    <w:rsid w:val="00C01C58"/>
    <w:rsid w:val="00C0366C"/>
    <w:rsid w:val="00C11ED2"/>
    <w:rsid w:val="00C213AE"/>
    <w:rsid w:val="00C26D5C"/>
    <w:rsid w:val="00C470D5"/>
    <w:rsid w:val="00C51A39"/>
    <w:rsid w:val="00C54DF7"/>
    <w:rsid w:val="00C55880"/>
    <w:rsid w:val="00C563F2"/>
    <w:rsid w:val="00CA5973"/>
    <w:rsid w:val="00CB1754"/>
    <w:rsid w:val="00CB4041"/>
    <w:rsid w:val="00CB6B58"/>
    <w:rsid w:val="00CB7DE7"/>
    <w:rsid w:val="00CC5226"/>
    <w:rsid w:val="00CD096F"/>
    <w:rsid w:val="00CD1E74"/>
    <w:rsid w:val="00CD2C51"/>
    <w:rsid w:val="00CD6399"/>
    <w:rsid w:val="00CE3017"/>
    <w:rsid w:val="00CE59BB"/>
    <w:rsid w:val="00CF0EF8"/>
    <w:rsid w:val="00CF1284"/>
    <w:rsid w:val="00D05437"/>
    <w:rsid w:val="00D37942"/>
    <w:rsid w:val="00D40910"/>
    <w:rsid w:val="00D41066"/>
    <w:rsid w:val="00D4606D"/>
    <w:rsid w:val="00D53BE5"/>
    <w:rsid w:val="00D57798"/>
    <w:rsid w:val="00D63DA6"/>
    <w:rsid w:val="00D710B4"/>
    <w:rsid w:val="00D8423E"/>
    <w:rsid w:val="00DA2BA8"/>
    <w:rsid w:val="00DA53B5"/>
    <w:rsid w:val="00DA5E38"/>
    <w:rsid w:val="00DA5E85"/>
    <w:rsid w:val="00DB37D1"/>
    <w:rsid w:val="00DC039A"/>
    <w:rsid w:val="00DC1466"/>
    <w:rsid w:val="00DC24EB"/>
    <w:rsid w:val="00DD280F"/>
    <w:rsid w:val="00DD7FD5"/>
    <w:rsid w:val="00DF3FE4"/>
    <w:rsid w:val="00DF6FA9"/>
    <w:rsid w:val="00E00EBB"/>
    <w:rsid w:val="00E0459B"/>
    <w:rsid w:val="00E118F4"/>
    <w:rsid w:val="00E11FDC"/>
    <w:rsid w:val="00E24295"/>
    <w:rsid w:val="00E309D8"/>
    <w:rsid w:val="00E31C77"/>
    <w:rsid w:val="00E50CE9"/>
    <w:rsid w:val="00E52928"/>
    <w:rsid w:val="00E61852"/>
    <w:rsid w:val="00E67168"/>
    <w:rsid w:val="00E778B7"/>
    <w:rsid w:val="00E804CC"/>
    <w:rsid w:val="00E8132A"/>
    <w:rsid w:val="00E83E66"/>
    <w:rsid w:val="00E92663"/>
    <w:rsid w:val="00E948BD"/>
    <w:rsid w:val="00EC60F7"/>
    <w:rsid w:val="00ED0FD5"/>
    <w:rsid w:val="00ED667B"/>
    <w:rsid w:val="00EE2E0B"/>
    <w:rsid w:val="00EE778B"/>
    <w:rsid w:val="00EF00AF"/>
    <w:rsid w:val="00F06E06"/>
    <w:rsid w:val="00F12B1A"/>
    <w:rsid w:val="00F15632"/>
    <w:rsid w:val="00F1714B"/>
    <w:rsid w:val="00F25131"/>
    <w:rsid w:val="00F318DF"/>
    <w:rsid w:val="00F42F33"/>
    <w:rsid w:val="00F43A59"/>
    <w:rsid w:val="00F44746"/>
    <w:rsid w:val="00F46BBB"/>
    <w:rsid w:val="00F50953"/>
    <w:rsid w:val="00F60F75"/>
    <w:rsid w:val="00F61804"/>
    <w:rsid w:val="00F66E50"/>
    <w:rsid w:val="00F752DD"/>
    <w:rsid w:val="00F82101"/>
    <w:rsid w:val="00F86491"/>
    <w:rsid w:val="00FA013E"/>
    <w:rsid w:val="00FA28BC"/>
    <w:rsid w:val="00FB69EB"/>
    <w:rsid w:val="00FC1D85"/>
    <w:rsid w:val="00FD54E8"/>
    <w:rsid w:val="00FE15ED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C1AA84"/>
  <w15:docId w15:val="{6B86AEC7-8332-4991-AB58-A6BD4D8F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15632"/>
    <w:pPr>
      <w:keepNext/>
      <w:jc w:val="right"/>
      <w:outlineLvl w:val="1"/>
    </w:pPr>
    <w:rPr>
      <w:rFonts w:ascii="Arial" w:hAnsi="Arial"/>
      <w:b/>
      <w:bCs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F15632"/>
    <w:rPr>
      <w:rFonts w:ascii="Arial" w:eastAsia="Times New Roman" w:hAnsi="Arial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156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F156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1563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56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F1563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632"/>
    <w:pPr>
      <w:suppressAutoHyphens/>
      <w:autoSpaceDE w:val="0"/>
      <w:spacing w:after="200" w:line="276" w:lineRule="auto"/>
      <w:jc w:val="both"/>
    </w:pPr>
    <w:rPr>
      <w:rFonts w:ascii="Verdana" w:eastAsia="Calibri" w:hAnsi="Verdana" w:cs="Arial"/>
      <w:color w:val="0000FF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5632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NormalnyWeb">
    <w:name w:val="Normal (Web)"/>
    <w:basedOn w:val="Normalny"/>
    <w:rsid w:val="00F15632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F1563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Zwykytekst">
    <w:name w:val="Plain Text"/>
    <w:basedOn w:val="Normalny"/>
    <w:link w:val="ZwykytekstZnak"/>
    <w:rsid w:val="00F1563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1563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oziom2">
    <w:name w:val="#Poziom 2"/>
    <w:basedOn w:val="Normalny"/>
    <w:semiHidden/>
    <w:rsid w:val="00F15632"/>
    <w:pPr>
      <w:spacing w:before="120"/>
      <w:jc w:val="both"/>
    </w:pPr>
    <w:rPr>
      <w:rFonts w:ascii="Arial" w:hAnsi="Arial"/>
      <w:sz w:val="22"/>
      <w:szCs w:val="20"/>
    </w:rPr>
  </w:style>
  <w:style w:type="character" w:customStyle="1" w:styleId="AkapitzlistZnak">
    <w:name w:val="Akapit z listą Znak"/>
    <w:link w:val="Akapitzlist"/>
    <w:uiPriority w:val="34"/>
    <w:rsid w:val="00F1563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56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5632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56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563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0366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1FDC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1FD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03B9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8D5254"/>
    <w:rPr>
      <w:i/>
      <w:iCs/>
    </w:rPr>
  </w:style>
  <w:style w:type="character" w:customStyle="1" w:styleId="apple-converted-space">
    <w:name w:val="apple-converted-space"/>
    <w:basedOn w:val="Domylnaczcionkaakapitu"/>
    <w:rsid w:val="008D5254"/>
  </w:style>
  <w:style w:type="paragraph" w:customStyle="1" w:styleId="List1">
    <w:name w:val="List 1"/>
    <w:basedOn w:val="Normalny"/>
    <w:semiHidden/>
    <w:rsid w:val="00775FCA"/>
    <w:pPr>
      <w:ind w:left="360" w:hanging="360"/>
    </w:pPr>
    <w:rPr>
      <w:sz w:val="20"/>
      <w:szCs w:val="20"/>
    </w:rPr>
  </w:style>
  <w:style w:type="paragraph" w:customStyle="1" w:styleId="Lista31">
    <w:name w:val="Lista 31"/>
    <w:basedOn w:val="Normalny"/>
    <w:semiHidden/>
    <w:rsid w:val="004548F6"/>
    <w:pPr>
      <w:ind w:left="720" w:hanging="360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nhideWhenUsed/>
    <w:rsid w:val="000A604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0A60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A013E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A013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A013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6BBB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unhideWhenUsed/>
    <w:rsid w:val="00F46BB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6BB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normaltableau">
    <w:name w:val="normal_tableau"/>
    <w:basedOn w:val="Normalny"/>
    <w:rsid w:val="00D4606D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Akapitzlist1">
    <w:name w:val="Akapit z listą1"/>
    <w:basedOn w:val="Normalny"/>
    <w:rsid w:val="00D4606D"/>
    <w:pPr>
      <w:suppressAutoHyphens/>
      <w:spacing w:after="200" w:line="276" w:lineRule="auto"/>
      <w:ind w:left="720"/>
      <w:contextualSpacing/>
    </w:pPr>
    <w:rPr>
      <w:rFonts w:ascii="Calibri" w:eastAsia="Calibri" w:hAnsi="Calibri" w:cs="font290"/>
      <w:kern w:val="1"/>
      <w:sz w:val="22"/>
      <w:szCs w:val="22"/>
      <w:lang w:eastAsia="en-US"/>
    </w:rPr>
  </w:style>
  <w:style w:type="paragraph" w:customStyle="1" w:styleId="BodyText21">
    <w:name w:val="Body Text 21"/>
    <w:basedOn w:val="Normalny"/>
    <w:rsid w:val="00DD280F"/>
    <w:pPr>
      <w:overflowPunct w:val="0"/>
      <w:autoSpaceDE w:val="0"/>
      <w:autoSpaceDN w:val="0"/>
      <w:adjustRightInd w:val="0"/>
      <w:jc w:val="both"/>
      <w:textAlignment w:val="baseline"/>
    </w:pPr>
    <w:rPr>
      <w:rFonts w:ascii="Bookman Old Style" w:hAnsi="Bookman Old Style"/>
      <w:sz w:val="22"/>
      <w:szCs w:val="20"/>
    </w:rPr>
  </w:style>
  <w:style w:type="paragraph" w:customStyle="1" w:styleId="Tekstpodstawowy21">
    <w:name w:val="Tekst podstawowy 21"/>
    <w:basedOn w:val="Normalny"/>
    <w:rsid w:val="00DD280F"/>
    <w:pPr>
      <w:jc w:val="both"/>
    </w:pPr>
    <w:rPr>
      <w:rFonts w:ascii="Bookman Old Style" w:hAnsi="Bookman Old Style"/>
      <w:sz w:val="22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61320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D7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9FC8F-EFC8-46CE-8D25-E1004FE25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1929</Words>
  <Characters>11575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Michalski</dc:creator>
  <cp:lastModifiedBy>Izabela Michalska</cp:lastModifiedBy>
  <cp:revision>5</cp:revision>
  <cp:lastPrinted>2020-12-11T10:50:00Z</cp:lastPrinted>
  <dcterms:created xsi:type="dcterms:W3CDTF">2022-01-21T13:58:00Z</dcterms:created>
  <dcterms:modified xsi:type="dcterms:W3CDTF">2022-01-21T14:38:00Z</dcterms:modified>
</cp:coreProperties>
</file>